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88325" w14:textId="11A43534" w:rsidR="00E2525C" w:rsidRDefault="00D66DF6" w:rsidP="00296E7F">
      <w:pPr>
        <w:ind w:left="2832"/>
        <w:rPr>
          <w:rFonts w:ascii="CIDFont+F2" w:hAnsi="CIDFont+F2" w:cs="CIDFont+F2"/>
          <w:b/>
          <w:bCs/>
          <w:sz w:val="26"/>
          <w:szCs w:val="26"/>
        </w:rPr>
      </w:pPr>
      <w:r w:rsidRPr="0028340B">
        <w:rPr>
          <w:rFonts w:ascii="CIDFont+F2" w:hAnsi="CIDFont+F2" w:cs="CIDFont+F2"/>
          <w:b/>
          <w:bCs/>
          <w:sz w:val="26"/>
          <w:szCs w:val="26"/>
        </w:rPr>
        <w:t>A</w:t>
      </w:r>
      <w:r w:rsidR="00986B08">
        <w:rPr>
          <w:rFonts w:ascii="CIDFont+F2" w:hAnsi="CIDFont+F2" w:cs="CIDFont+F2"/>
          <w:b/>
          <w:bCs/>
          <w:sz w:val="26"/>
          <w:szCs w:val="26"/>
        </w:rPr>
        <w:t>ppel à Manifestation d’intérêt</w:t>
      </w:r>
    </w:p>
    <w:p w14:paraId="05951901" w14:textId="538764A2" w:rsidR="0028340B" w:rsidRPr="0028340B" w:rsidRDefault="0028340B" w:rsidP="0028340B">
      <w:pPr>
        <w:jc w:val="center"/>
        <w:rPr>
          <w:rFonts w:ascii="CIDFont+F2" w:hAnsi="CIDFont+F2" w:cs="CIDFont+F2"/>
          <w:b/>
          <w:bCs/>
          <w:sz w:val="26"/>
          <w:szCs w:val="26"/>
        </w:rPr>
      </w:pPr>
      <w:r>
        <w:rPr>
          <w:rFonts w:ascii="CIDFont+F2" w:hAnsi="CIDFont+F2" w:cs="CIDFont+F2"/>
          <w:b/>
          <w:bCs/>
          <w:sz w:val="26"/>
          <w:szCs w:val="26"/>
        </w:rPr>
        <w:t>A</w:t>
      </w:r>
      <w:r w:rsidR="00D66DF6" w:rsidRPr="0028340B">
        <w:rPr>
          <w:rFonts w:ascii="CIDFont+F2" w:hAnsi="CIDFont+F2" w:cs="CIDFont+F2"/>
          <w:b/>
          <w:bCs/>
          <w:sz w:val="26"/>
          <w:szCs w:val="26"/>
        </w:rPr>
        <w:t>daptation des espaces urbains au changement climatique</w:t>
      </w:r>
      <w:r w:rsidR="004645B7">
        <w:rPr>
          <w:rFonts w:ascii="CIDFont+F2" w:hAnsi="CIDFont+F2" w:cs="CIDFont+F2"/>
          <w:b/>
          <w:bCs/>
          <w:sz w:val="26"/>
          <w:szCs w:val="26"/>
        </w:rPr>
        <w:t> :</w:t>
      </w:r>
    </w:p>
    <w:p w14:paraId="309769D0" w14:textId="2BEF70F6" w:rsidR="00986B08" w:rsidRDefault="004645B7" w:rsidP="00611D23">
      <w:pPr>
        <w:jc w:val="center"/>
        <w:rPr>
          <w:rFonts w:ascii="CIDFont+F2" w:hAnsi="CIDFont+F2" w:cs="CIDFont+F2"/>
          <w:b/>
          <w:bCs/>
          <w:u w:val="single"/>
        </w:rPr>
      </w:pPr>
      <w:r w:rsidRPr="00986B08">
        <w:rPr>
          <w:rFonts w:ascii="CIDFont+F2" w:hAnsi="CIDFont+F2" w:cs="CIDFont+F2"/>
          <w:b/>
          <w:bCs/>
          <w:noProof/>
          <w:u w:val="single"/>
        </w:rPr>
        <mc:AlternateContent>
          <mc:Choice Requires="wps">
            <w:drawing>
              <wp:anchor distT="45720" distB="45720" distL="114300" distR="114300" simplePos="0" relativeHeight="251658240" behindDoc="0" locked="0" layoutInCell="1" allowOverlap="1" wp14:anchorId="61531638" wp14:editId="62C6A373">
                <wp:simplePos x="0" y="0"/>
                <wp:positionH relativeFrom="margin">
                  <wp:posOffset>-337820</wp:posOffset>
                </wp:positionH>
                <wp:positionV relativeFrom="paragraph">
                  <wp:posOffset>279400</wp:posOffset>
                </wp:positionV>
                <wp:extent cx="6720840" cy="3190875"/>
                <wp:effectExtent l="0" t="0" r="22860"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3190875"/>
                        </a:xfrm>
                        <a:prstGeom prst="rect">
                          <a:avLst/>
                        </a:prstGeom>
                        <a:solidFill>
                          <a:srgbClr val="FFFFFF"/>
                        </a:solidFill>
                        <a:ln w="9525">
                          <a:solidFill>
                            <a:srgbClr val="000000"/>
                          </a:solidFill>
                          <a:miter lim="800000"/>
                          <a:headEnd/>
                          <a:tailEnd/>
                        </a:ln>
                      </wps:spPr>
                      <wps:txbx>
                        <w:txbxContent>
                          <w:p w14:paraId="1A906114" w14:textId="7D5C42A9" w:rsidR="00577CCB" w:rsidRDefault="00986B08" w:rsidP="00611D23">
                            <w:pPr>
                              <w:jc w:val="both"/>
                            </w:pPr>
                            <w:r>
                              <w:t>Le</w:t>
                            </w:r>
                            <w:r w:rsidR="00D80A0F">
                              <w:t xml:space="preserve">s candidatures déposées au titre du présent AMI peuvent mobiliser du FEDER, et potentiellement d’autres sources de financement, </w:t>
                            </w:r>
                            <w:r>
                              <w:t xml:space="preserve">hors FEDER. </w:t>
                            </w:r>
                            <w:r w:rsidR="00D80A0F">
                              <w:t>Cet AMI a vocation à identifier les opérations qui pourront donner lieu à un soutien au titre des fonds Européens.</w:t>
                            </w:r>
                          </w:p>
                          <w:p w14:paraId="5AD86A16" w14:textId="18BACDA1" w:rsidR="00986B08" w:rsidRDefault="00D80A0F" w:rsidP="00611D23">
                            <w:pPr>
                              <w:jc w:val="both"/>
                            </w:pPr>
                            <w:r>
                              <w:t>L’examen des projets</w:t>
                            </w:r>
                            <w:r w:rsidR="00986B08">
                              <w:t xml:space="preserve"> se fera donc en deux temps.</w:t>
                            </w:r>
                          </w:p>
                          <w:p w14:paraId="60C4426D" w14:textId="77777777" w:rsidR="007531B7" w:rsidRDefault="00986B08" w:rsidP="007531B7">
                            <w:pPr>
                              <w:jc w:val="both"/>
                            </w:pPr>
                            <w:r>
                              <w:t xml:space="preserve">La première étape consistera à </w:t>
                            </w:r>
                            <w:r w:rsidR="004645B7">
                              <w:t xml:space="preserve">faire connaitre son intention de projet </w:t>
                            </w:r>
                            <w:r>
                              <w:t xml:space="preserve">via </w:t>
                            </w:r>
                            <w:r w:rsidR="009B5A4E">
                              <w:t>le</w:t>
                            </w:r>
                            <w:r>
                              <w:t xml:space="preserve"> dépôt </w:t>
                            </w:r>
                            <w:r w:rsidR="009B5A4E">
                              <w:t xml:space="preserve">d’un formulaire de pré-sélection </w:t>
                            </w:r>
                            <w:r w:rsidRPr="004645B7">
                              <w:rPr>
                                <w:u w:val="single"/>
                              </w:rPr>
                              <w:t>par courriel</w:t>
                            </w:r>
                            <w:r w:rsidR="004645B7">
                              <w:t>,</w:t>
                            </w:r>
                            <w:r w:rsidR="004645B7" w:rsidRPr="004645B7">
                              <w:t xml:space="preserve"> </w:t>
                            </w:r>
                            <w:r w:rsidR="004645B7">
                              <w:t>hors portail dédié à la demande de subvention</w:t>
                            </w:r>
                            <w:r>
                              <w:t xml:space="preserve">. </w:t>
                            </w:r>
                            <w:r w:rsidR="00C4191A">
                              <w:t xml:space="preserve">Adresse mail de dépôt des formulaires de pré-sélection : </w:t>
                            </w:r>
                          </w:p>
                          <w:p w14:paraId="12351876" w14:textId="6864978B" w:rsidR="00BD2C83" w:rsidRDefault="00EA4E9F" w:rsidP="00BD2C83">
                            <w:pPr>
                              <w:jc w:val="center"/>
                            </w:pPr>
                            <w:hyperlink r:id="rId8" w:history="1">
                              <w:r w:rsidR="00BD2C83" w:rsidRPr="005A3020">
                                <w:rPr>
                                  <w:rStyle w:val="Lienhypertexte"/>
                                </w:rPr>
                                <w:t>ami_ilotsdefraicheur@centrevaldeloire.fr</w:t>
                              </w:r>
                            </w:hyperlink>
                          </w:p>
                          <w:p w14:paraId="077666F8" w14:textId="34789D3E" w:rsidR="00577CCB" w:rsidRDefault="00986B08" w:rsidP="00577CCB">
                            <w:pPr>
                              <w:jc w:val="both"/>
                            </w:pPr>
                            <w:r>
                              <w:t xml:space="preserve">Ceci permettra aux financeurs de vérifier </w:t>
                            </w:r>
                            <w:r w:rsidR="00577CCB">
                              <w:t>l’éligibilité des projets, et d’identifier, sur la base d’une grille de notation, le ou les financements les plus appropriés</w:t>
                            </w:r>
                            <w:r>
                              <w:t xml:space="preserve">. </w:t>
                            </w:r>
                          </w:p>
                          <w:p w14:paraId="76AB3CD1" w14:textId="14B3B661" w:rsidR="00986B08" w:rsidRDefault="00986B08" w:rsidP="00611D23">
                            <w:pPr>
                              <w:jc w:val="both"/>
                            </w:pPr>
                            <w:r>
                              <w:t xml:space="preserve">À la suite </w:t>
                            </w:r>
                            <w:r w:rsidR="00E2525C">
                              <w:t>de cette phase de pré-sélection</w:t>
                            </w:r>
                            <w:r>
                              <w:t>, une notification sera envoyée aux candidats éligibles</w:t>
                            </w:r>
                            <w:r w:rsidR="004645B7">
                              <w:t xml:space="preserve"> les invitant à déposer un dossier de demande de </w:t>
                            </w:r>
                            <w:r w:rsidR="00296E7F">
                              <w:t>subvention dès</w:t>
                            </w:r>
                            <w:r w:rsidR="004645B7">
                              <w:t xml:space="preserve"> lors qu’ils disposeront des résultats d’appel d’offre</w:t>
                            </w:r>
                          </w:p>
                          <w:p w14:paraId="15733BFA" w14:textId="5C5CC74C" w:rsidR="00986B08" w:rsidRDefault="00313F17" w:rsidP="00611D23">
                            <w:pPr>
                              <w:jc w:val="both"/>
                            </w:pPr>
                            <w:r>
                              <w:t>S’agissant des projets orientés vers les fonds européens, l</w:t>
                            </w:r>
                            <w:r w:rsidR="00986B08">
                              <w:t>a deuxième étape de dépôt sera sous la forme d’une saisie dématérialisée</w:t>
                            </w:r>
                            <w:r w:rsidR="000E0BD0">
                              <w:t xml:space="preserve"> sur le portail dédié : </w:t>
                            </w:r>
                            <w:r w:rsidR="00986B08">
                              <w:t xml:space="preserve"> </w:t>
                            </w:r>
                            <w:r w:rsidR="00BE7247" w:rsidRPr="00BE7247">
                              <w:t>https://nosaidesenligne.regioncentre-valdeloire.fr/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531638" id="_x0000_t202" coordsize="21600,21600" o:spt="202" path="m,l,21600r21600,l21600,xe">
                <v:stroke joinstyle="miter"/>
                <v:path gradientshapeok="t" o:connecttype="rect"/>
              </v:shapetype>
              <v:shape id="Zone de texte 2" o:spid="_x0000_s1026" type="#_x0000_t202" style="position:absolute;left:0;text-align:left;margin-left:-26.6pt;margin-top:22pt;width:529.2pt;height:251.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">
                <v:textbox>
                  <w:txbxContent>
                    <w:p w14:paraId="1A906114" w14:textId="7D5C42A9" w:rsidR="00577CCB" w:rsidRDefault="00986B08" w:rsidP="00611D23">
                      <w:pPr>
                        <w:jc w:val="both"/>
                      </w:pPr>
                      <w:r>
                        <w:t>Le</w:t>
                      </w:r>
                      <w:r w:rsidR="00D80A0F">
                        <w:t xml:space="preserve">s candidatures déposées au titre du présent AMI peuvent mobiliser du FEDER, et potentiellement d’autres sources de financement, </w:t>
                      </w:r>
                      <w:r>
                        <w:t xml:space="preserve">hors FEDER. </w:t>
                      </w:r>
                      <w:r w:rsidR="00D80A0F">
                        <w:t>Cet AMI a vocation à identifier les opérations qui pourront donner lieu à un soutien au titre des fonds Européens.</w:t>
                      </w:r>
                    </w:p>
                    <w:p w14:paraId="5AD86A16" w14:textId="18BACDA1" w:rsidR="00986B08" w:rsidRDefault="00D80A0F" w:rsidP="00611D23">
                      <w:pPr>
                        <w:jc w:val="both"/>
                      </w:pPr>
                      <w:r>
                        <w:t>L’examen des projets</w:t>
                      </w:r>
                      <w:r w:rsidR="00986B08">
                        <w:t xml:space="preserve"> se fera donc en deux temps.</w:t>
                      </w:r>
                    </w:p>
                    <w:p w14:paraId="60C4426D" w14:textId="77777777" w:rsidR="007531B7" w:rsidRDefault="00986B08" w:rsidP="007531B7">
                      <w:pPr>
                        <w:jc w:val="both"/>
                      </w:pPr>
                      <w:r>
                        <w:t xml:space="preserve">La première étape consistera à </w:t>
                      </w:r>
                      <w:r w:rsidR="004645B7">
                        <w:t xml:space="preserve">faire connaitre son intention de projet </w:t>
                      </w:r>
                      <w:r>
                        <w:t xml:space="preserve">via </w:t>
                      </w:r>
                      <w:r w:rsidR="009B5A4E">
                        <w:t>le</w:t>
                      </w:r>
                      <w:r>
                        <w:t xml:space="preserve"> dépôt </w:t>
                      </w:r>
                      <w:r w:rsidR="009B5A4E">
                        <w:t xml:space="preserve">d’un formulaire de pré-sélection </w:t>
                      </w:r>
                      <w:r w:rsidRPr="004645B7">
                        <w:rPr>
                          <w:u w:val="single"/>
                        </w:rPr>
                        <w:t>par courriel</w:t>
                      </w:r>
                      <w:r w:rsidR="004645B7">
                        <w:t>,</w:t>
                      </w:r>
                      <w:r w:rsidR="004645B7" w:rsidRPr="004645B7">
                        <w:t xml:space="preserve"> </w:t>
                      </w:r>
                      <w:r w:rsidR="004645B7">
                        <w:t>hors portail dédié à la demande de subvention</w:t>
                      </w:r>
                      <w:r>
                        <w:t xml:space="preserve">. </w:t>
                      </w:r>
                      <w:r w:rsidR="00C4191A">
                        <w:t xml:space="preserve">Adresse mail de dépôt des formulaires de pré-sélection : </w:t>
                      </w:r>
                    </w:p>
                    <w:p w14:paraId="12351876" w14:textId="6864978B" w:rsidR="00BD2C83" w:rsidRDefault="00EA4E9F" w:rsidP="00BD2C83">
                      <w:pPr>
                        <w:jc w:val="center"/>
                      </w:pPr>
                      <w:hyperlink r:id="rId9" w:history="1">
                        <w:r w:rsidR="00BD2C83" w:rsidRPr="005A3020">
                          <w:rPr>
                            <w:rStyle w:val="Lienhypertexte"/>
                          </w:rPr>
                          <w:t>ami_ilotsdefraicheur@centrevaldeloire.fr</w:t>
                        </w:r>
                      </w:hyperlink>
                    </w:p>
                    <w:p w14:paraId="077666F8" w14:textId="34789D3E" w:rsidR="00577CCB" w:rsidRDefault="00986B08" w:rsidP="00577CCB">
                      <w:pPr>
                        <w:jc w:val="both"/>
                      </w:pPr>
                      <w:r>
                        <w:t xml:space="preserve">Ceci permettra aux financeurs de vérifier </w:t>
                      </w:r>
                      <w:r w:rsidR="00577CCB">
                        <w:t>l’éligibilité des projets, et d’identifier, sur la base d’une grille de notation, le ou les financements les plus appropriés</w:t>
                      </w:r>
                      <w:r>
                        <w:t xml:space="preserve">. </w:t>
                      </w:r>
                    </w:p>
                    <w:p w14:paraId="76AB3CD1" w14:textId="14B3B661" w:rsidR="00986B08" w:rsidRDefault="00986B08" w:rsidP="00611D23">
                      <w:pPr>
                        <w:jc w:val="both"/>
                      </w:pPr>
                      <w:r>
                        <w:t xml:space="preserve">À la suite </w:t>
                      </w:r>
                      <w:r w:rsidR="00E2525C">
                        <w:t>de cette phase de pré-sélection</w:t>
                      </w:r>
                      <w:r>
                        <w:t>, une notification sera envoyée aux candidats éligibles</w:t>
                      </w:r>
                      <w:r w:rsidR="004645B7">
                        <w:t xml:space="preserve"> les invitant à déposer un dossier de demande de </w:t>
                      </w:r>
                      <w:r w:rsidR="00296E7F">
                        <w:t>subvention dès</w:t>
                      </w:r>
                      <w:r w:rsidR="004645B7">
                        <w:t xml:space="preserve"> lors qu’ils disposeront des résultats d’appel d’offre</w:t>
                      </w:r>
                    </w:p>
                    <w:p w14:paraId="15733BFA" w14:textId="5C5CC74C" w:rsidR="00986B08" w:rsidRDefault="00313F17" w:rsidP="00611D23">
                      <w:pPr>
                        <w:jc w:val="both"/>
                      </w:pPr>
                      <w:r>
                        <w:t>S’agissant des projets orientés vers les fonds européens, l</w:t>
                      </w:r>
                      <w:r w:rsidR="00986B08">
                        <w:t>a deuxième étape de dépôt sera sous la forme d’une saisie dématérialisée</w:t>
                      </w:r>
                      <w:r w:rsidR="000E0BD0">
                        <w:t xml:space="preserve"> sur le portail dédié : </w:t>
                      </w:r>
                      <w:r w:rsidR="00986B08">
                        <w:t xml:space="preserve"> </w:t>
                      </w:r>
                      <w:r w:rsidR="00BE7247" w:rsidRPr="00BE7247">
                        <w:t>https://nosaidesenligne.regioncentre-valdeloire.fr/</w:t>
                      </w:r>
                    </w:p>
                  </w:txbxContent>
                </v:textbox>
                <w10:wrap type="square" anchorx="margin"/>
              </v:shape>
            </w:pict>
          </mc:Fallback>
        </mc:AlternateContent>
      </w:r>
      <w:r w:rsidR="0028340B" w:rsidRPr="0028340B">
        <w:rPr>
          <w:rFonts w:ascii="CIDFont+F2" w:hAnsi="CIDFont+F2" w:cs="CIDFont+F2"/>
          <w:b/>
          <w:bCs/>
          <w:sz w:val="26"/>
          <w:szCs w:val="26"/>
        </w:rPr>
        <w:t>Création d’îlots de fraîcheur et amélioration du confort thermique d’été</w:t>
      </w:r>
    </w:p>
    <w:p w14:paraId="1490F3CE" w14:textId="1B0A779D" w:rsidR="00902D28" w:rsidRDefault="00902D28" w:rsidP="003D7495">
      <w:pPr>
        <w:pStyle w:val="Titre1"/>
        <w:numPr>
          <w:ilvl w:val="0"/>
          <w:numId w:val="12"/>
        </w:numPr>
      </w:pPr>
      <w:r>
        <w:t>Contexte</w:t>
      </w:r>
      <w:r w:rsidR="00695EEA">
        <w:t xml:space="preserve"> de l’appel à </w:t>
      </w:r>
      <w:r w:rsidR="00577CCB">
        <w:t>manifestation d’intérêt</w:t>
      </w:r>
    </w:p>
    <w:p w14:paraId="3DD01408" w14:textId="0E449481" w:rsidR="0039307F" w:rsidRDefault="00991694" w:rsidP="00DE4EE6">
      <w:pPr>
        <w:jc w:val="both"/>
        <w:rPr>
          <w:rFonts w:ascii="CIDFont+F2" w:hAnsi="CIDFont+F2" w:cs="CIDFont+F2"/>
        </w:rPr>
      </w:pPr>
      <w:r>
        <w:rPr>
          <w:rFonts w:ascii="CIDFont+F2" w:hAnsi="CIDFont+F2" w:cs="CIDFont+F2"/>
        </w:rPr>
        <w:t xml:space="preserve">Les effets du changement climatique en région Centre-Val de Loire sont déjà observables et mesurables </w:t>
      </w:r>
      <w:r w:rsidR="0039307F">
        <w:rPr>
          <w:rFonts w:ascii="CIDFont+F2" w:hAnsi="CIDFont+F2" w:cs="CIDFont+F2"/>
        </w:rPr>
        <w:t>avec depuis 1980 un doublement des surfaces forestières vulnérables aux incendies et</w:t>
      </w:r>
      <w:r w:rsidR="000829F0">
        <w:rPr>
          <w:rFonts w:ascii="CIDFont+F2" w:hAnsi="CIDFont+F2" w:cs="CIDFont+F2"/>
        </w:rPr>
        <w:t xml:space="preserve"> une avancée d</w:t>
      </w:r>
      <w:r w:rsidR="002637E2">
        <w:rPr>
          <w:rFonts w:ascii="CIDFont+F2" w:hAnsi="CIDFont+F2" w:cs="CIDFont+F2"/>
        </w:rPr>
        <w:t>es floraisons</w:t>
      </w:r>
      <w:r w:rsidR="002C7740">
        <w:rPr>
          <w:rFonts w:ascii="CIDFont+F2" w:hAnsi="CIDFont+F2" w:cs="CIDFont+F2"/>
        </w:rPr>
        <w:t xml:space="preserve"> d’une dizaine de jours</w:t>
      </w:r>
      <w:r w:rsidR="002637E2">
        <w:rPr>
          <w:rFonts w:ascii="CIDFont+F2" w:hAnsi="CIDFont+F2" w:cs="CIDFont+F2"/>
        </w:rPr>
        <w:t xml:space="preserve"> mesurée sur les arbres et la vigne.</w:t>
      </w:r>
    </w:p>
    <w:p w14:paraId="3DE4AD52" w14:textId="204BC262" w:rsidR="00516D64" w:rsidRDefault="007103F3" w:rsidP="00DE4EE6">
      <w:pPr>
        <w:jc w:val="both"/>
        <w:rPr>
          <w:rFonts w:ascii="CIDFont+F2" w:hAnsi="CIDFont+F2" w:cs="CIDFont+F2"/>
        </w:rPr>
      </w:pPr>
      <w:r>
        <w:rPr>
          <w:rFonts w:ascii="CIDFont+F2" w:hAnsi="CIDFont+F2" w:cs="CIDFont+F2"/>
        </w:rPr>
        <w:t>L</w:t>
      </w:r>
      <w:r w:rsidR="00C82E93">
        <w:rPr>
          <w:rFonts w:ascii="CIDFont+F2" w:hAnsi="CIDFont+F2" w:cs="CIDFont+F2"/>
        </w:rPr>
        <w:t>e changement climatique affecte également les espaces urbains</w:t>
      </w:r>
      <w:r w:rsidR="008233DD">
        <w:rPr>
          <w:rFonts w:ascii="CIDFont+F2" w:hAnsi="CIDFont+F2" w:cs="CIDFont+F2"/>
        </w:rPr>
        <w:t xml:space="preserve"> avec des évolutions marquées</w:t>
      </w:r>
      <w:r w:rsidR="009E71DE">
        <w:rPr>
          <w:rFonts w:ascii="CIDFont+F2" w:hAnsi="CIDFont+F2" w:cs="CIDFont+F2"/>
        </w:rPr>
        <w:t xml:space="preserve"> en région</w:t>
      </w:r>
      <w:r w:rsidR="008233DD">
        <w:rPr>
          <w:rFonts w:ascii="CIDFont+F2" w:hAnsi="CIDFont+F2" w:cs="CIDFont+F2"/>
        </w:rPr>
        <w:t xml:space="preserve"> aux horizons 2050 et 2100 qui nécessitent d’anticiper l’adaptation de</w:t>
      </w:r>
      <w:r w:rsidR="00DA0B85">
        <w:rPr>
          <w:rFonts w:ascii="CIDFont+F2" w:hAnsi="CIDFont+F2" w:cs="CIDFont+F2"/>
        </w:rPr>
        <w:t xml:space="preserve"> ces espaces. Les projections climatiques prévoient</w:t>
      </w:r>
      <w:r w:rsidR="00516D64">
        <w:rPr>
          <w:rFonts w:ascii="CIDFont+F2" w:hAnsi="CIDFont+F2" w:cs="CIDFont+F2"/>
        </w:rPr>
        <w:t> :</w:t>
      </w:r>
    </w:p>
    <w:p w14:paraId="20461640" w14:textId="2150DC0C" w:rsidR="00766426" w:rsidRPr="00766426" w:rsidRDefault="0019758B" w:rsidP="00DE4EE6">
      <w:pPr>
        <w:pStyle w:val="Paragraphedeliste"/>
        <w:numPr>
          <w:ilvl w:val="0"/>
          <w:numId w:val="2"/>
        </w:numPr>
        <w:jc w:val="both"/>
        <w:rPr>
          <w:rFonts w:ascii="CIDFont+F2" w:hAnsi="CIDFont+F2" w:cs="CIDFont+F2"/>
        </w:rPr>
      </w:pPr>
      <w:r>
        <w:rPr>
          <w:rFonts w:eastAsia="Times New Roman"/>
        </w:rPr>
        <w:t xml:space="preserve">Une </w:t>
      </w:r>
      <w:r w:rsidRPr="00493794">
        <w:rPr>
          <w:rFonts w:eastAsia="Times New Roman"/>
          <w:b/>
          <w:bCs/>
        </w:rPr>
        <w:t>augmentation des vagues de chaleur</w:t>
      </w:r>
      <w:r w:rsidR="004610F4">
        <w:rPr>
          <w:rFonts w:eastAsia="Times New Roman"/>
        </w:rPr>
        <w:t xml:space="preserve"> : de </w:t>
      </w:r>
      <w:r w:rsidR="00766426">
        <w:rPr>
          <w:rFonts w:eastAsia="Times New Roman"/>
        </w:rPr>
        <w:t xml:space="preserve">8 jours/an avant 2005, </w:t>
      </w:r>
      <w:r w:rsidR="004610F4">
        <w:rPr>
          <w:rFonts w:eastAsia="Times New Roman"/>
        </w:rPr>
        <w:t>l</w:t>
      </w:r>
      <w:r w:rsidR="00766426">
        <w:rPr>
          <w:rFonts w:eastAsia="Times New Roman"/>
        </w:rPr>
        <w:t>e chiffre pourrait s’élever à</w:t>
      </w:r>
      <w:r w:rsidR="00766426">
        <w:rPr>
          <w:rStyle w:val="lev"/>
          <w:rFonts w:eastAsia="Times New Roman"/>
        </w:rPr>
        <w:t xml:space="preserve"> </w:t>
      </w:r>
      <w:r w:rsidR="00766426" w:rsidRPr="007E3E80">
        <w:rPr>
          <w:rStyle w:val="lev"/>
          <w:rFonts w:eastAsia="Times New Roman"/>
          <w:b w:val="0"/>
          <w:bCs w:val="0"/>
        </w:rPr>
        <w:t>75 jours/an en 2070</w:t>
      </w:r>
      <w:r w:rsidR="000D3D12">
        <w:rPr>
          <w:rFonts w:eastAsia="Times New Roman"/>
        </w:rPr>
        <w:t xml:space="preserve"> selon le scénario RCP4.5 (scénario avec une politique climatique visant à stabiliser les concentrations en CO</w:t>
      </w:r>
      <w:r w:rsidR="000D3D12">
        <w:rPr>
          <w:rFonts w:eastAsia="Times New Roman"/>
          <w:vertAlign w:val="subscript"/>
        </w:rPr>
        <w:t>2</w:t>
      </w:r>
      <w:r w:rsidR="000D3D12">
        <w:rPr>
          <w:rFonts w:eastAsia="Times New Roman"/>
        </w:rPr>
        <w:t>) ;</w:t>
      </w:r>
    </w:p>
    <w:p w14:paraId="1C0F7073" w14:textId="00445F45" w:rsidR="00D607F4" w:rsidRPr="00D607F4" w:rsidRDefault="00234F31" w:rsidP="0022678E">
      <w:pPr>
        <w:pStyle w:val="Paragraphedeliste"/>
        <w:numPr>
          <w:ilvl w:val="0"/>
          <w:numId w:val="2"/>
        </w:numPr>
        <w:jc w:val="both"/>
        <w:rPr>
          <w:rFonts w:ascii="CIDFont+F2" w:hAnsi="CIDFont+F2" w:cs="CIDFont+F2"/>
        </w:rPr>
      </w:pPr>
      <w:r w:rsidRPr="00D607F4">
        <w:rPr>
          <w:rFonts w:ascii="CIDFont+F2" w:hAnsi="CIDFont+F2" w:cs="CIDFont+F2"/>
        </w:rPr>
        <w:t xml:space="preserve">Une </w:t>
      </w:r>
      <w:r w:rsidRPr="00493794">
        <w:rPr>
          <w:rFonts w:ascii="CIDFont+F2" w:hAnsi="CIDFont+F2" w:cs="CIDFont+F2"/>
          <w:b/>
          <w:bCs/>
        </w:rPr>
        <w:t xml:space="preserve">augmentation </w:t>
      </w:r>
      <w:r w:rsidR="002C7740" w:rsidRPr="00493794">
        <w:rPr>
          <w:rFonts w:ascii="CIDFont+F2" w:hAnsi="CIDFont+F2" w:cs="CIDFont+F2"/>
          <w:b/>
          <w:bCs/>
        </w:rPr>
        <w:t>de 60%</w:t>
      </w:r>
      <w:r w:rsidRPr="00493794">
        <w:rPr>
          <w:rFonts w:ascii="CIDFont+F2" w:hAnsi="CIDFont+F2" w:cs="CIDFont+F2"/>
          <w:b/>
          <w:bCs/>
        </w:rPr>
        <w:t xml:space="preserve"> du nombre de personnes vulnérables aux fortes chaleurs</w:t>
      </w:r>
      <w:r w:rsidRPr="00D607F4">
        <w:rPr>
          <w:rFonts w:ascii="CIDFont+F2" w:hAnsi="CIDFont+F2" w:cs="CIDFont+F2"/>
        </w:rPr>
        <w:t xml:space="preserve"> entre 2018 et 2040</w:t>
      </w:r>
      <w:r w:rsidR="00392956" w:rsidRPr="00D607F4">
        <w:rPr>
          <w:rFonts w:ascii="CIDFont+F2" w:hAnsi="CIDFont+F2" w:cs="CIDFont+F2"/>
        </w:rPr>
        <w:t xml:space="preserve"> (à partir de 65 ans pour les femmes et 75 ans pour les hommes</w:t>
      </w:r>
      <w:r w:rsidR="003F22D7">
        <w:rPr>
          <w:rFonts w:ascii="CIDFont+F2" w:hAnsi="CIDFont+F2" w:cs="CIDFont+F2"/>
        </w:rPr>
        <w:t xml:space="preserve"> – source INSEE 2022</w:t>
      </w:r>
      <w:r w:rsidR="00392956" w:rsidRPr="00D607F4">
        <w:rPr>
          <w:rFonts w:ascii="CIDFont+F2" w:hAnsi="CIDFont+F2" w:cs="CIDFont+F2"/>
        </w:rPr>
        <w:t>)</w:t>
      </w:r>
      <w:r w:rsidR="00063984" w:rsidRPr="00D607F4">
        <w:rPr>
          <w:rFonts w:ascii="CIDFont+F2" w:hAnsi="CIDFont+F2" w:cs="CIDFont+F2"/>
        </w:rPr>
        <w:t xml:space="preserve">. La région Centre-Val de Loire sera particulièrement touchée, cette tranche de population étant plus importante au niveau régional qu’au niveau national. </w:t>
      </w:r>
      <w:r w:rsidR="00A40CED" w:rsidRPr="00D607F4">
        <w:rPr>
          <w:rFonts w:ascii="CIDFont+F2" w:hAnsi="CIDFont+F2" w:cs="CIDFont+F2"/>
        </w:rPr>
        <w:t>D'après les estimations de l'Institut national de la statistique et des études économiques, la part de la population de la région Centre</w:t>
      </w:r>
      <w:r w:rsidR="00D607F4" w:rsidRPr="00D607F4">
        <w:rPr>
          <w:rFonts w:ascii="CIDFont+F2" w:hAnsi="CIDFont+F2" w:cs="CIDFont+F2"/>
        </w:rPr>
        <w:t>-Val de Loire</w:t>
      </w:r>
      <w:r w:rsidR="00A40CED" w:rsidRPr="00D607F4">
        <w:rPr>
          <w:rFonts w:ascii="CIDFont+F2" w:hAnsi="CIDFont+F2" w:cs="CIDFont+F2"/>
        </w:rPr>
        <w:t xml:space="preserve"> âgée de plus de 65 ans passerait d'un habitant sur cinq en 2013 (510</w:t>
      </w:r>
      <w:r w:rsidR="00D607F4" w:rsidRPr="00D607F4">
        <w:rPr>
          <w:rFonts w:ascii="CIDFont+F2" w:hAnsi="CIDFont+F2" w:cs="CIDFont+F2"/>
        </w:rPr>
        <w:t xml:space="preserve"> </w:t>
      </w:r>
      <w:r w:rsidR="00A40CED" w:rsidRPr="00D607F4">
        <w:rPr>
          <w:rFonts w:ascii="CIDFont+F2" w:hAnsi="CIDFont+F2" w:cs="CIDFont+F2"/>
        </w:rPr>
        <w:t>000 habitants) à près d'un tiers en 2050 (810</w:t>
      </w:r>
      <w:r w:rsidR="00D607F4" w:rsidRPr="00D607F4">
        <w:rPr>
          <w:rFonts w:ascii="CIDFont+F2" w:hAnsi="CIDFont+F2" w:cs="CIDFont+F2"/>
        </w:rPr>
        <w:t> </w:t>
      </w:r>
      <w:r w:rsidR="00A40CED" w:rsidRPr="00D607F4">
        <w:rPr>
          <w:rFonts w:ascii="CIDFont+F2" w:hAnsi="CIDFont+F2" w:cs="CIDFont+F2"/>
        </w:rPr>
        <w:t>000</w:t>
      </w:r>
      <w:r w:rsidR="00D607F4" w:rsidRPr="00D607F4">
        <w:rPr>
          <w:rFonts w:ascii="CIDFont+F2" w:hAnsi="CIDFont+F2" w:cs="CIDFont+F2"/>
        </w:rPr>
        <w:t xml:space="preserve"> habitants</w:t>
      </w:r>
      <w:r w:rsidR="00A40CED" w:rsidRPr="00D607F4">
        <w:rPr>
          <w:rFonts w:ascii="CIDFont+F2" w:hAnsi="CIDFont+F2" w:cs="CIDFont+F2"/>
        </w:rPr>
        <w:t>). Celle des personnes âgées de 75 ans ou plus serait "pratiquement multipliée par deux" sur la même période pour atteindre 18,3 % de la population.</w:t>
      </w:r>
      <w:r w:rsidR="00D607F4">
        <w:rPr>
          <w:rFonts w:ascii="CIDFont+F2" w:hAnsi="CIDFont+F2" w:cs="CIDFont+F2"/>
        </w:rPr>
        <w:t xml:space="preserve"> </w:t>
      </w:r>
    </w:p>
    <w:p w14:paraId="5460F55E" w14:textId="2DBF398C" w:rsidR="002637E2" w:rsidRPr="00A40CED" w:rsidRDefault="00567459" w:rsidP="00A40CED">
      <w:pPr>
        <w:pStyle w:val="Paragraphedeliste"/>
        <w:numPr>
          <w:ilvl w:val="0"/>
          <w:numId w:val="2"/>
        </w:numPr>
        <w:jc w:val="both"/>
        <w:rPr>
          <w:rFonts w:ascii="CIDFont+F2" w:hAnsi="CIDFont+F2" w:cs="CIDFont+F2"/>
        </w:rPr>
      </w:pPr>
      <w:r w:rsidRPr="00A40CED">
        <w:rPr>
          <w:rFonts w:ascii="CIDFont+F2" w:hAnsi="CIDFont+F2" w:cs="CIDFont+F2"/>
        </w:rPr>
        <w:t>U</w:t>
      </w:r>
      <w:r w:rsidR="00DA0B85" w:rsidRPr="00A40CED">
        <w:rPr>
          <w:rFonts w:ascii="CIDFont+F2" w:hAnsi="CIDFont+F2" w:cs="CIDFont+F2"/>
        </w:rPr>
        <w:t xml:space="preserve">n </w:t>
      </w:r>
      <w:r w:rsidR="00DA0B85" w:rsidRPr="00493794">
        <w:rPr>
          <w:rFonts w:ascii="CIDFont+F2" w:hAnsi="CIDFont+F2" w:cs="CIDFont+F2"/>
          <w:b/>
          <w:bCs/>
        </w:rPr>
        <w:t>doublement des jours a</w:t>
      </w:r>
      <w:r w:rsidR="00516D64" w:rsidRPr="00493794">
        <w:rPr>
          <w:rFonts w:ascii="CIDFont+F2" w:hAnsi="CIDFont+F2" w:cs="CIDFont+F2"/>
          <w:b/>
          <w:bCs/>
        </w:rPr>
        <w:t>normalement</w:t>
      </w:r>
      <w:r w:rsidR="00DA0B85" w:rsidRPr="00493794">
        <w:rPr>
          <w:rFonts w:ascii="CIDFont+F2" w:hAnsi="CIDFont+F2" w:cs="CIDFont+F2"/>
          <w:b/>
          <w:bCs/>
        </w:rPr>
        <w:t xml:space="preserve"> ch</w:t>
      </w:r>
      <w:r w:rsidR="007E5AF4" w:rsidRPr="00493794">
        <w:rPr>
          <w:rFonts w:ascii="CIDFont+F2" w:hAnsi="CIDFont+F2" w:cs="CIDFont+F2"/>
          <w:b/>
          <w:bCs/>
        </w:rPr>
        <w:t>auds</w:t>
      </w:r>
      <w:r w:rsidR="007E5AF4" w:rsidRPr="00A40CED">
        <w:rPr>
          <w:rFonts w:ascii="CIDFont+F2" w:hAnsi="CIDFont+F2" w:cs="CIDFont+F2"/>
        </w:rPr>
        <w:t xml:space="preserve"> au printemps et en été en 2100</w:t>
      </w:r>
      <w:r w:rsidR="000D3D12" w:rsidRPr="00A40CED">
        <w:rPr>
          <w:rFonts w:ascii="CIDFont+F2" w:hAnsi="CIDFont+F2" w:cs="CIDFont+F2"/>
        </w:rPr>
        <w:t>.</w:t>
      </w:r>
    </w:p>
    <w:p w14:paraId="22077E7A" w14:textId="5C650FF4" w:rsidR="007E3E80" w:rsidRPr="007E3E80" w:rsidRDefault="007E3E80" w:rsidP="007E3E80">
      <w:pPr>
        <w:jc w:val="both"/>
        <w:rPr>
          <w:rFonts w:ascii="CIDFont+F2" w:hAnsi="CIDFont+F2" w:cs="CIDFont+F2"/>
          <w:i/>
          <w:iCs/>
          <w:sz w:val="18"/>
          <w:szCs w:val="18"/>
        </w:rPr>
      </w:pPr>
      <w:r w:rsidRPr="007E3E80">
        <w:rPr>
          <w:rFonts w:ascii="CIDFont+F2" w:hAnsi="CIDFont+F2" w:cs="CIDFont+F2"/>
          <w:i/>
          <w:iCs/>
          <w:sz w:val="18"/>
          <w:szCs w:val="18"/>
        </w:rPr>
        <w:lastRenderedPageBreak/>
        <w:t>NB : Météo-France définit une vague de chaleur comme « une élévation continue des températures pendant au moins trois jours », soit une température moyenne nationale supérieure à 23,4 °C pendant au moins 3 jours et atteignant au moins une fois 25,3 °C.</w:t>
      </w:r>
    </w:p>
    <w:p w14:paraId="7C09080D" w14:textId="0C5CF433" w:rsidR="004D39EC" w:rsidRDefault="00911C7C" w:rsidP="00272199">
      <w:pPr>
        <w:jc w:val="both"/>
        <w:rPr>
          <w:rFonts w:ascii="CIDFont+F2" w:hAnsi="CIDFont+F2" w:cs="CIDFont+F2"/>
        </w:rPr>
      </w:pPr>
      <w:r>
        <w:rPr>
          <w:rFonts w:ascii="CIDFont+F2" w:hAnsi="CIDFont+F2" w:cs="CIDFont+F2"/>
        </w:rPr>
        <w:t xml:space="preserve">La forte minéralisation et </w:t>
      </w:r>
      <w:r w:rsidR="00483913">
        <w:rPr>
          <w:rFonts w:ascii="CIDFont+F2" w:hAnsi="CIDFont+F2" w:cs="CIDFont+F2"/>
        </w:rPr>
        <w:t>l’</w:t>
      </w:r>
      <w:r>
        <w:rPr>
          <w:rFonts w:ascii="CIDFont+F2" w:hAnsi="CIDFont+F2" w:cs="CIDFont+F2"/>
        </w:rPr>
        <w:t>imperméabilisation des espaces</w:t>
      </w:r>
      <w:r w:rsidR="00C6439F">
        <w:rPr>
          <w:rFonts w:ascii="CIDFont+F2" w:hAnsi="CIDFont+F2" w:cs="CIDFont+F2"/>
        </w:rPr>
        <w:t xml:space="preserve"> publics</w:t>
      </w:r>
      <w:r>
        <w:rPr>
          <w:rFonts w:ascii="CIDFont+F2" w:hAnsi="CIDFont+F2" w:cs="CIDFont+F2"/>
        </w:rPr>
        <w:t xml:space="preserve"> renforce</w:t>
      </w:r>
      <w:r w:rsidR="00483913">
        <w:rPr>
          <w:rFonts w:ascii="CIDFont+F2" w:hAnsi="CIDFont+F2" w:cs="CIDFont+F2"/>
        </w:rPr>
        <w:t>nt</w:t>
      </w:r>
      <w:r>
        <w:rPr>
          <w:rFonts w:ascii="CIDFont+F2" w:hAnsi="CIDFont+F2" w:cs="CIDFont+F2"/>
        </w:rPr>
        <w:t xml:space="preserve"> les effets du changement climatique</w:t>
      </w:r>
      <w:r w:rsidR="00483913">
        <w:rPr>
          <w:rFonts w:ascii="CIDFont+F2" w:hAnsi="CIDFont+F2" w:cs="CIDFont+F2"/>
        </w:rPr>
        <w:t xml:space="preserve"> </w:t>
      </w:r>
      <w:r w:rsidR="00D53C16">
        <w:rPr>
          <w:rFonts w:ascii="CIDFont+F2" w:hAnsi="CIDFont+F2" w:cs="CIDFont+F2"/>
        </w:rPr>
        <w:t xml:space="preserve">via le phénomène d’îlot de chaleur </w:t>
      </w:r>
      <w:r w:rsidR="0036774C">
        <w:rPr>
          <w:rFonts w:ascii="CIDFont+F2" w:hAnsi="CIDFont+F2" w:cs="CIDFont+F2"/>
        </w:rPr>
        <w:t>urbain.</w:t>
      </w:r>
      <w:r w:rsidR="0036774C" w:rsidRPr="004D39EC">
        <w:rPr>
          <w:rFonts w:ascii="CIDFont+F2" w:hAnsi="CIDFont+F2" w:cs="CIDFont+F2"/>
        </w:rPr>
        <w:t xml:space="preserve"> Il</w:t>
      </w:r>
      <w:r w:rsidR="00272199">
        <w:rPr>
          <w:rFonts w:ascii="CIDFont+F2" w:hAnsi="CIDFont+F2" w:cs="CIDFont+F2"/>
        </w:rPr>
        <w:t xml:space="preserve"> s’agit d’un phénomène nocturne qui</w:t>
      </w:r>
      <w:r w:rsidR="0036774C" w:rsidRPr="004D39EC">
        <w:rPr>
          <w:rFonts w:ascii="CIDFont+F2" w:hAnsi="CIDFont+F2" w:cs="CIDFont+F2"/>
        </w:rPr>
        <w:t xml:space="preserve"> est lié à l'absence de refroidissement d'un secteur géographique la nuit. En effet, les surfaces urbaines stockent la chaleur en journée, les rayons se réverbèrent sur les différentes surfaces et les vents sont plus faible</w:t>
      </w:r>
      <w:r w:rsidR="004645B7">
        <w:rPr>
          <w:rFonts w:ascii="CIDFont+F2" w:hAnsi="CIDFont+F2" w:cs="CIDFont+F2"/>
        </w:rPr>
        <w:t>s</w:t>
      </w:r>
      <w:r w:rsidR="0036774C" w:rsidRPr="004D39EC">
        <w:rPr>
          <w:rFonts w:ascii="CIDFont+F2" w:hAnsi="CIDFont+F2" w:cs="CIDFont+F2"/>
        </w:rPr>
        <w:t xml:space="preserve"> du fait de la morphologie urbaine. En conséquent, la dissipation des excès de chaleur est moindre que dans les espaces non urbanisés. Les différentes surfaces res</w:t>
      </w:r>
      <w:r w:rsidR="00C9746C">
        <w:rPr>
          <w:rFonts w:ascii="CIDFont+F2" w:hAnsi="CIDFont+F2" w:cs="CIDFont+F2"/>
        </w:rPr>
        <w:t>tit</w:t>
      </w:r>
      <w:r w:rsidR="0036774C" w:rsidRPr="004D39EC">
        <w:rPr>
          <w:rFonts w:ascii="CIDFont+F2" w:hAnsi="CIDFont+F2" w:cs="CIDFont+F2"/>
        </w:rPr>
        <w:t>uent durant la nuit cette chaleur accumulé</w:t>
      </w:r>
      <w:r w:rsidR="00C0228B">
        <w:rPr>
          <w:rFonts w:ascii="CIDFont+F2" w:hAnsi="CIDFont+F2" w:cs="CIDFont+F2"/>
        </w:rPr>
        <w:t>e</w:t>
      </w:r>
      <w:r w:rsidR="0036774C" w:rsidRPr="004D39EC">
        <w:rPr>
          <w:rFonts w:ascii="CIDFont+F2" w:hAnsi="CIDFont+F2" w:cs="CIDFont+F2"/>
        </w:rPr>
        <w:t>, ce qui ne permet pas rafraîchir la ville.</w:t>
      </w:r>
      <w:r w:rsidR="0036774C">
        <w:rPr>
          <w:rFonts w:ascii="CIDFont+F2" w:hAnsi="CIDFont+F2" w:cs="CIDFont+F2"/>
        </w:rPr>
        <w:t xml:space="preserve"> C</w:t>
      </w:r>
      <w:r w:rsidR="004D39EC" w:rsidRPr="004D39EC">
        <w:rPr>
          <w:rFonts w:ascii="CIDFont+F2" w:hAnsi="CIDFont+F2" w:cs="CIDFont+F2"/>
        </w:rPr>
        <w:t xml:space="preserve">e phénomène </w:t>
      </w:r>
      <w:r w:rsidR="0036774C" w:rsidRPr="004D39EC">
        <w:rPr>
          <w:rFonts w:ascii="CIDFont+F2" w:hAnsi="CIDFont+F2" w:cs="CIDFont+F2"/>
        </w:rPr>
        <w:t>des</w:t>
      </w:r>
      <w:r w:rsidR="0036774C">
        <w:rPr>
          <w:rFonts w:ascii="CIDFont+F2" w:hAnsi="CIDFont+F2" w:cs="CIDFont+F2"/>
        </w:rPr>
        <w:t xml:space="preserve"> îlots de chaleur urbain</w:t>
      </w:r>
      <w:r w:rsidR="004D39EC" w:rsidRPr="004D39EC">
        <w:rPr>
          <w:rFonts w:ascii="CIDFont+F2" w:hAnsi="CIDFont+F2" w:cs="CIDFont+F2"/>
        </w:rPr>
        <w:t xml:space="preserve"> est à l'origine de la surmortalité observée pendant la canicule de 2003 et constitue donc un enjeu de santé</w:t>
      </w:r>
      <w:r w:rsidR="00C9746C">
        <w:rPr>
          <w:rFonts w:ascii="CIDFont+F2" w:hAnsi="CIDFont+F2" w:cs="CIDFont+F2"/>
        </w:rPr>
        <w:t xml:space="preserve"> publique</w:t>
      </w:r>
      <w:r w:rsidR="004D39EC" w:rsidRPr="004D39EC">
        <w:rPr>
          <w:rFonts w:ascii="CIDFont+F2" w:hAnsi="CIDFont+F2" w:cs="CIDFont+F2"/>
        </w:rPr>
        <w:t>.</w:t>
      </w:r>
    </w:p>
    <w:p w14:paraId="261DA9A5" w14:textId="1A9094B8" w:rsidR="00933CFB" w:rsidRDefault="008F0D7B" w:rsidP="00F52410">
      <w:pPr>
        <w:jc w:val="both"/>
        <w:rPr>
          <w:rFonts w:ascii="Calibri" w:hAnsi="Calibri" w:cs="Calibri"/>
          <w:b/>
          <w:bCs/>
        </w:rPr>
      </w:pPr>
      <w:r>
        <w:rPr>
          <w:rFonts w:ascii="Calibri" w:hAnsi="Calibri" w:cs="Calibri"/>
        </w:rPr>
        <w:t xml:space="preserve">En journée, </w:t>
      </w:r>
      <w:r w:rsidR="00F52410">
        <w:rPr>
          <w:rFonts w:ascii="Calibri" w:hAnsi="Calibri" w:cs="Calibri"/>
        </w:rPr>
        <w:t xml:space="preserve">ce sont les </w:t>
      </w:r>
      <w:r w:rsidR="004645B7">
        <w:rPr>
          <w:rFonts w:ascii="Calibri" w:hAnsi="Calibri" w:cs="Calibri"/>
        </w:rPr>
        <w:t>microclimats</w:t>
      </w:r>
      <w:r w:rsidR="00F52410">
        <w:rPr>
          <w:rFonts w:ascii="Calibri" w:hAnsi="Calibri" w:cs="Calibri"/>
        </w:rPr>
        <w:t xml:space="preserve"> qui expliquent</w:t>
      </w:r>
      <w:r w:rsidR="000E6D04">
        <w:rPr>
          <w:rFonts w:ascii="Calibri" w:hAnsi="Calibri" w:cs="Calibri"/>
        </w:rPr>
        <w:t xml:space="preserve"> l</w:t>
      </w:r>
      <w:r>
        <w:rPr>
          <w:rFonts w:ascii="Calibri" w:hAnsi="Calibri" w:cs="Calibri"/>
        </w:rPr>
        <w:t xml:space="preserve">es différences de confort thermique ressenties par les usagers </w:t>
      </w:r>
      <w:r w:rsidR="00F52410">
        <w:rPr>
          <w:rFonts w:ascii="Calibri" w:hAnsi="Calibri" w:cs="Calibri"/>
        </w:rPr>
        <w:t>en fonction des espaces traversés</w:t>
      </w:r>
      <w:r w:rsidR="001C1DB4">
        <w:rPr>
          <w:rFonts w:ascii="Calibri" w:hAnsi="Calibri" w:cs="Calibri"/>
        </w:rPr>
        <w:t>,.</w:t>
      </w:r>
      <w:r>
        <w:rPr>
          <w:rFonts w:ascii="Calibri" w:hAnsi="Calibri" w:cs="Calibri"/>
        </w:rPr>
        <w:t xml:space="preserve">.. Ce phénomène est lié </w:t>
      </w:r>
      <w:r w:rsidR="00F52410">
        <w:rPr>
          <w:rFonts w:ascii="Calibri" w:hAnsi="Calibri" w:cs="Calibri"/>
        </w:rPr>
        <w:t>aux conditions</w:t>
      </w:r>
      <w:r>
        <w:rPr>
          <w:rFonts w:ascii="Calibri" w:hAnsi="Calibri" w:cs="Calibri"/>
        </w:rPr>
        <w:t xml:space="preserve"> généré</w:t>
      </w:r>
      <w:r w:rsidR="00F52410">
        <w:rPr>
          <w:rFonts w:ascii="Calibri" w:hAnsi="Calibri" w:cs="Calibri"/>
        </w:rPr>
        <w:t>e</w:t>
      </w:r>
      <w:r>
        <w:rPr>
          <w:rFonts w:ascii="Calibri" w:hAnsi="Calibri" w:cs="Calibri"/>
        </w:rPr>
        <w:t>s par les aménagements</w:t>
      </w:r>
      <w:r w:rsidR="00F52410">
        <w:rPr>
          <w:rFonts w:ascii="Calibri" w:hAnsi="Calibri" w:cs="Calibri"/>
        </w:rPr>
        <w:t xml:space="preserve"> : </w:t>
      </w:r>
      <w:r>
        <w:rPr>
          <w:rFonts w:ascii="Calibri" w:hAnsi="Calibri" w:cs="Calibri"/>
        </w:rPr>
        <w:t>ombrage, circulation du vent, présence d'eau</w:t>
      </w:r>
      <w:r w:rsidR="004C5A45">
        <w:rPr>
          <w:rFonts w:ascii="Calibri" w:hAnsi="Calibri" w:cs="Calibri"/>
        </w:rPr>
        <w:t>, sols ne réverbérant pas les rayons lumineux</w:t>
      </w:r>
      <w:r w:rsidR="00F52410">
        <w:rPr>
          <w:rFonts w:ascii="Calibri" w:hAnsi="Calibri" w:cs="Calibri"/>
        </w:rPr>
        <w:t>..</w:t>
      </w:r>
      <w:r>
        <w:rPr>
          <w:rFonts w:ascii="Calibri" w:hAnsi="Calibri" w:cs="Calibri"/>
        </w:rPr>
        <w:t xml:space="preserve">. </w:t>
      </w:r>
    </w:p>
    <w:p w14:paraId="5ED55E30" w14:textId="602C9626" w:rsidR="00933CFB" w:rsidRDefault="00F52410" w:rsidP="007B78FC">
      <w:pPr>
        <w:jc w:val="both"/>
        <w:rPr>
          <w:rFonts w:ascii="CIDFont+F2" w:hAnsi="CIDFont+F2" w:cs="CIDFont+F2"/>
        </w:rPr>
      </w:pPr>
      <w:r w:rsidRPr="00F578A1">
        <w:rPr>
          <w:rFonts w:ascii="Calibri" w:hAnsi="Calibri" w:cs="Calibri"/>
        </w:rPr>
        <w:t>Afin d’améliorer le confort thermique estival pour les habitants</w:t>
      </w:r>
      <w:r w:rsidR="004C5A45" w:rsidRPr="00F578A1">
        <w:rPr>
          <w:rFonts w:ascii="Calibri" w:hAnsi="Calibri" w:cs="Calibri"/>
        </w:rPr>
        <w:t xml:space="preserve"> de la région, </w:t>
      </w:r>
      <w:r w:rsidR="00F578A1" w:rsidRPr="00F578A1">
        <w:rPr>
          <w:rFonts w:ascii="Calibri" w:hAnsi="Calibri" w:cs="Calibri"/>
        </w:rPr>
        <w:t>il est essentiel d’adapter l’aménagement des espaces publics</w:t>
      </w:r>
      <w:r w:rsidR="002C2240">
        <w:rPr>
          <w:rFonts w:ascii="Calibri" w:hAnsi="Calibri" w:cs="Calibri"/>
        </w:rPr>
        <w:t xml:space="preserve">. </w:t>
      </w:r>
      <w:r w:rsidR="0016158A">
        <w:rPr>
          <w:rFonts w:ascii="CIDFont+F2" w:hAnsi="CIDFont+F2" w:cs="CIDFont+F2"/>
        </w:rPr>
        <w:t xml:space="preserve">Au travers de cet appel à </w:t>
      </w:r>
      <w:r w:rsidR="00614493">
        <w:rPr>
          <w:rFonts w:ascii="CIDFont+F2" w:hAnsi="CIDFont+F2" w:cs="CIDFont+F2"/>
        </w:rPr>
        <w:t>manifestation d’intérêt</w:t>
      </w:r>
      <w:r w:rsidR="0016158A">
        <w:rPr>
          <w:rFonts w:ascii="CIDFont+F2" w:hAnsi="CIDFont+F2" w:cs="CIDFont+F2"/>
        </w:rPr>
        <w:t>, la Région souhaite encourager l</w:t>
      </w:r>
      <w:r w:rsidR="00244D3A">
        <w:rPr>
          <w:rFonts w:ascii="CIDFont+F2" w:hAnsi="CIDFont+F2" w:cs="CIDFont+F2"/>
        </w:rPr>
        <w:t>e</w:t>
      </w:r>
      <w:r w:rsidR="0016158A">
        <w:rPr>
          <w:rFonts w:ascii="CIDFont+F2" w:hAnsi="CIDFont+F2" w:cs="CIDFont+F2"/>
        </w:rPr>
        <w:t>s solutions basées sur le</w:t>
      </w:r>
      <w:r w:rsidR="00244D3A">
        <w:rPr>
          <w:rFonts w:ascii="CIDFont+F2" w:hAnsi="CIDFont+F2" w:cs="CIDFont+F2"/>
        </w:rPr>
        <w:t xml:space="preserve"> recours au végétal et la réduction des surfaces imperméabilisées </w:t>
      </w:r>
      <w:r w:rsidR="0016158A">
        <w:rPr>
          <w:rFonts w:ascii="CIDFont+F2" w:hAnsi="CIDFont+F2" w:cs="CIDFont+F2"/>
        </w:rPr>
        <w:t xml:space="preserve">qui </w:t>
      </w:r>
      <w:r w:rsidR="00244D3A">
        <w:rPr>
          <w:rFonts w:ascii="CIDFont+F2" w:hAnsi="CIDFont+F2" w:cs="CIDFont+F2"/>
        </w:rPr>
        <w:t xml:space="preserve">sont les deux leviers principaux pour </w:t>
      </w:r>
      <w:r w:rsidR="00385C65">
        <w:rPr>
          <w:rFonts w:ascii="CIDFont+F2" w:hAnsi="CIDFont+F2" w:cs="CIDFont+F2"/>
        </w:rPr>
        <w:t>améliorer le confort thermique estival.</w:t>
      </w:r>
      <w:r w:rsidR="00DE665F">
        <w:rPr>
          <w:rFonts w:ascii="CIDFont+F2" w:hAnsi="CIDFont+F2" w:cs="CIDFont+F2"/>
        </w:rPr>
        <w:t xml:space="preserve"> Les projets présentés seront donc analysés </w:t>
      </w:r>
      <w:r w:rsidR="003A076B">
        <w:rPr>
          <w:rFonts w:ascii="CIDFont+F2" w:hAnsi="CIDFont+F2" w:cs="CIDFont+F2"/>
        </w:rPr>
        <w:t xml:space="preserve">essentiellement </w:t>
      </w:r>
      <w:r w:rsidR="00DE665F">
        <w:rPr>
          <w:rFonts w:ascii="CIDFont+F2" w:hAnsi="CIDFont+F2" w:cs="CIDFont+F2"/>
        </w:rPr>
        <w:t xml:space="preserve">au regard </w:t>
      </w:r>
      <w:r w:rsidR="00780C67">
        <w:rPr>
          <w:rFonts w:ascii="CIDFont+F2" w:hAnsi="CIDFont+F2" w:cs="CIDFont+F2"/>
        </w:rPr>
        <w:t>de la qualité de la solution proposée pour améliorer le confort thermique estival</w:t>
      </w:r>
      <w:r w:rsidR="003A076B">
        <w:rPr>
          <w:rFonts w:ascii="CIDFont+F2" w:hAnsi="CIDFont+F2" w:cs="CIDFont+F2"/>
        </w:rPr>
        <w:t xml:space="preserve"> et dans une moindre mesure des co-bénéfices en termes de transition écologique et sociale</w:t>
      </w:r>
      <w:r w:rsidR="007B78FC">
        <w:rPr>
          <w:rFonts w:ascii="CIDFont+F2" w:hAnsi="CIDFont+F2" w:cs="CIDFont+F2"/>
        </w:rPr>
        <w:t>.</w:t>
      </w:r>
    </w:p>
    <w:p w14:paraId="74E25CC0" w14:textId="647B2938" w:rsidR="00D71E65" w:rsidRDefault="003D1E17" w:rsidP="007B78FC">
      <w:pPr>
        <w:jc w:val="both"/>
        <w:rPr>
          <w:rFonts w:ascii="CIDFont+F2" w:hAnsi="CIDFont+F2" w:cs="CIDFont+F2"/>
        </w:rPr>
      </w:pPr>
      <w:r>
        <w:rPr>
          <w:rFonts w:ascii="CIDFont+F2" w:hAnsi="CIDFont+F2" w:cs="CIDFont+F2"/>
        </w:rPr>
        <w:t>Par ailleurs, il est recommandé aux collectivités d’intégrer à la conception de leur projet la prise en compte du principe de l’égalité Femmes – Hommes.</w:t>
      </w:r>
    </w:p>
    <w:p w14:paraId="1BBB2EFF" w14:textId="3CDA3DC7" w:rsidR="008B3843" w:rsidRPr="00902D28" w:rsidRDefault="00902D28" w:rsidP="003D7495">
      <w:pPr>
        <w:pStyle w:val="Titre1"/>
        <w:numPr>
          <w:ilvl w:val="0"/>
          <w:numId w:val="12"/>
        </w:numPr>
      </w:pPr>
      <w:r w:rsidRPr="00902D28">
        <w:t>Objectifs de l’</w:t>
      </w:r>
      <w:r w:rsidR="00614493">
        <w:t>a</w:t>
      </w:r>
      <w:r w:rsidR="000E0BD0">
        <w:t xml:space="preserve">ppel à </w:t>
      </w:r>
      <w:r w:rsidR="00614493">
        <w:t>m</w:t>
      </w:r>
      <w:r w:rsidR="000E0BD0">
        <w:t>anifestation d’</w:t>
      </w:r>
      <w:r w:rsidR="00614493">
        <w:t>i</w:t>
      </w:r>
      <w:r w:rsidR="000E0BD0">
        <w:t>ntérêt</w:t>
      </w:r>
    </w:p>
    <w:p w14:paraId="17E3444E" w14:textId="629F5DC3" w:rsidR="000B7BD0" w:rsidRDefault="00902D28" w:rsidP="00A10E1A">
      <w:pPr>
        <w:jc w:val="both"/>
        <w:rPr>
          <w:rFonts w:ascii="CIDFont+F2" w:hAnsi="CIDFont+F2" w:cs="CIDFont+F2"/>
        </w:rPr>
      </w:pPr>
      <w:r w:rsidRPr="00902D28">
        <w:rPr>
          <w:rFonts w:ascii="CIDFont+F2" w:hAnsi="CIDFont+F2" w:cs="CIDFont+F2"/>
        </w:rPr>
        <w:t>L’objectif</w:t>
      </w:r>
      <w:r w:rsidR="00724E42">
        <w:rPr>
          <w:rFonts w:ascii="CIDFont+F2" w:hAnsi="CIDFont+F2" w:cs="CIDFont+F2"/>
        </w:rPr>
        <w:t xml:space="preserve"> du présent appel à </w:t>
      </w:r>
      <w:r w:rsidR="000E0BD0">
        <w:rPr>
          <w:rFonts w:ascii="CIDFont+F2" w:hAnsi="CIDFont+F2" w:cs="CIDFont+F2"/>
        </w:rPr>
        <w:t>manifestation d’intérêt</w:t>
      </w:r>
      <w:r w:rsidRPr="00902D28">
        <w:rPr>
          <w:rFonts w:ascii="CIDFont+F2" w:hAnsi="CIDFont+F2" w:cs="CIDFont+F2"/>
        </w:rPr>
        <w:t xml:space="preserve"> est </w:t>
      </w:r>
      <w:r w:rsidR="009E7D4D">
        <w:rPr>
          <w:rFonts w:ascii="CIDFont+F2" w:hAnsi="CIDFont+F2" w:cs="CIDFont+F2"/>
        </w:rPr>
        <w:t xml:space="preserve">de </w:t>
      </w:r>
      <w:r w:rsidR="009E7D4D" w:rsidRPr="002F7201">
        <w:rPr>
          <w:rFonts w:ascii="CIDFont+F2" w:hAnsi="CIDFont+F2" w:cs="CIDFont+F2"/>
          <w:b/>
          <w:bCs/>
        </w:rPr>
        <w:t>lutt</w:t>
      </w:r>
      <w:r w:rsidR="00EC2F65" w:rsidRPr="002F7201">
        <w:rPr>
          <w:rFonts w:ascii="CIDFont+F2" w:hAnsi="CIDFont+F2" w:cs="CIDFont+F2"/>
          <w:b/>
          <w:bCs/>
        </w:rPr>
        <w:t>er contre les îlots de chaleur urbain</w:t>
      </w:r>
      <w:r w:rsidR="00EC2F65">
        <w:rPr>
          <w:rFonts w:ascii="CIDFont+F2" w:hAnsi="CIDFont+F2" w:cs="CIDFont+F2"/>
        </w:rPr>
        <w:t xml:space="preserve"> et de </w:t>
      </w:r>
      <w:r w:rsidR="00EC2F65" w:rsidRPr="002F7201">
        <w:rPr>
          <w:rFonts w:ascii="CIDFont+F2" w:hAnsi="CIDFont+F2" w:cs="CIDFont+F2"/>
          <w:b/>
          <w:bCs/>
        </w:rPr>
        <w:t xml:space="preserve">favoriser la création de </w:t>
      </w:r>
      <w:r w:rsidR="00E34871" w:rsidRPr="002F7201">
        <w:rPr>
          <w:rFonts w:ascii="CIDFont+F2" w:hAnsi="CIDFont+F2" w:cs="CIDFont+F2"/>
          <w:b/>
          <w:bCs/>
        </w:rPr>
        <w:t>microclimats</w:t>
      </w:r>
      <w:r w:rsidR="00EC2F65" w:rsidRPr="002F7201">
        <w:rPr>
          <w:rFonts w:ascii="CIDFont+F2" w:hAnsi="CIDFont+F2" w:cs="CIDFont+F2"/>
          <w:b/>
          <w:bCs/>
        </w:rPr>
        <w:t xml:space="preserve"> </w:t>
      </w:r>
      <w:r w:rsidR="00E52298" w:rsidRPr="002F7201">
        <w:rPr>
          <w:rFonts w:ascii="CIDFont+F2" w:hAnsi="CIDFont+F2" w:cs="CIDFont+F2"/>
          <w:b/>
          <w:bCs/>
        </w:rPr>
        <w:t>permettant d’améliorer le confort thermique</w:t>
      </w:r>
      <w:r w:rsidR="00E52298">
        <w:rPr>
          <w:rFonts w:ascii="CIDFont+F2" w:hAnsi="CIDFont+F2" w:cs="CIDFont+F2"/>
        </w:rPr>
        <w:t xml:space="preserve"> des habitants dans les espaces publics ext</w:t>
      </w:r>
      <w:r w:rsidR="000B7BD0">
        <w:rPr>
          <w:rFonts w:ascii="CIDFont+F2" w:hAnsi="CIDFont+F2" w:cs="CIDFont+F2"/>
        </w:rPr>
        <w:t>érieurs.</w:t>
      </w:r>
    </w:p>
    <w:p w14:paraId="674BCE0D" w14:textId="70BA6603" w:rsidR="003348CF" w:rsidRDefault="00B04FF1" w:rsidP="00A10E1A">
      <w:pPr>
        <w:jc w:val="both"/>
        <w:rPr>
          <w:rFonts w:ascii="CIDFont+F2" w:hAnsi="CIDFont+F2" w:cs="CIDFont+F2"/>
        </w:rPr>
      </w:pPr>
      <w:r>
        <w:rPr>
          <w:rFonts w:ascii="CIDFont+F2" w:hAnsi="CIDFont+F2" w:cs="CIDFont+F2"/>
        </w:rPr>
        <w:t xml:space="preserve">Cet </w:t>
      </w:r>
      <w:r w:rsidR="00577CCB">
        <w:rPr>
          <w:rFonts w:ascii="CIDFont+F2" w:hAnsi="CIDFont+F2" w:cs="CIDFont+F2"/>
        </w:rPr>
        <w:t xml:space="preserve">AMI </w:t>
      </w:r>
      <w:r>
        <w:rPr>
          <w:rFonts w:ascii="CIDFont+F2" w:hAnsi="CIDFont+F2" w:cs="CIDFont+F2"/>
        </w:rPr>
        <w:t>a pour but d’accompagner</w:t>
      </w:r>
      <w:r w:rsidR="003348CF">
        <w:rPr>
          <w:rFonts w:ascii="CIDFont+F2" w:hAnsi="CIDFont+F2" w:cs="CIDFont+F2"/>
        </w:rPr>
        <w:t> :</w:t>
      </w:r>
    </w:p>
    <w:p w14:paraId="74283B22" w14:textId="099743FF" w:rsidR="00B04FF1" w:rsidRDefault="003348CF" w:rsidP="003348CF">
      <w:pPr>
        <w:pStyle w:val="Paragraphedeliste"/>
        <w:numPr>
          <w:ilvl w:val="0"/>
          <w:numId w:val="2"/>
        </w:numPr>
        <w:jc w:val="both"/>
        <w:rPr>
          <w:rFonts w:ascii="CIDFont+F2" w:hAnsi="CIDFont+F2" w:cs="CIDFont+F2"/>
        </w:rPr>
      </w:pPr>
      <w:r>
        <w:rPr>
          <w:rFonts w:ascii="CIDFont+F2" w:hAnsi="CIDFont+F2" w:cs="CIDFont+F2"/>
        </w:rPr>
        <w:t>L</w:t>
      </w:r>
      <w:r w:rsidRPr="003348CF">
        <w:rPr>
          <w:rFonts w:ascii="CIDFont+F2" w:hAnsi="CIDFont+F2" w:cs="CIDFont+F2"/>
        </w:rPr>
        <w:t>’identification des îlots de chaleur sur les territoires urbains</w:t>
      </w:r>
      <w:r w:rsidR="008E627A">
        <w:rPr>
          <w:rFonts w:ascii="CIDFont+F2" w:hAnsi="CIDFont+F2" w:cs="CIDFont+F2"/>
        </w:rPr>
        <w:t xml:space="preserve"> afin d’améliorer la connaissance sur ce phénomène et d</w:t>
      </w:r>
      <w:r w:rsidR="00335A2E">
        <w:rPr>
          <w:rFonts w:ascii="CIDFont+F2" w:hAnsi="CIDFont+F2" w:cs="CIDFont+F2"/>
        </w:rPr>
        <w:t xml:space="preserve">’élaborer </w:t>
      </w:r>
      <w:r w:rsidR="008E627A">
        <w:rPr>
          <w:rFonts w:ascii="CIDFont+F2" w:hAnsi="CIDFont+F2" w:cs="CIDFont+F2"/>
        </w:rPr>
        <w:t xml:space="preserve">une stratégie </w:t>
      </w:r>
      <w:r w:rsidR="00CC64F2">
        <w:rPr>
          <w:rFonts w:ascii="CIDFont+F2" w:hAnsi="CIDFont+F2" w:cs="CIDFont+F2"/>
        </w:rPr>
        <w:t>visant à les résorber ;</w:t>
      </w:r>
    </w:p>
    <w:p w14:paraId="217A8E5E" w14:textId="77777777" w:rsidR="00A16098" w:rsidRDefault="003348CF" w:rsidP="003348CF">
      <w:pPr>
        <w:pStyle w:val="Paragraphedeliste"/>
        <w:numPr>
          <w:ilvl w:val="0"/>
          <w:numId w:val="2"/>
        </w:numPr>
        <w:jc w:val="both"/>
        <w:rPr>
          <w:rFonts w:ascii="CIDFont+F2" w:hAnsi="CIDFont+F2" w:cs="CIDFont+F2"/>
        </w:rPr>
      </w:pPr>
      <w:r>
        <w:rPr>
          <w:rFonts w:ascii="CIDFont+F2" w:hAnsi="CIDFont+F2" w:cs="CIDFont+F2"/>
        </w:rPr>
        <w:t xml:space="preserve">La mise en œuvre d’aménagements </w:t>
      </w:r>
      <w:r w:rsidR="00A16098">
        <w:rPr>
          <w:rFonts w:ascii="CIDFont+F2" w:hAnsi="CIDFont+F2" w:cs="CIDFont+F2"/>
        </w:rPr>
        <w:t>contribuant à améliorer le confort thermique estival dans les espaces publics, en particulier via le recours au végétal.</w:t>
      </w:r>
    </w:p>
    <w:p w14:paraId="37165ADC" w14:textId="77777777" w:rsidR="00DB3797" w:rsidRPr="00DB3797" w:rsidRDefault="00DB3797" w:rsidP="00DB3797">
      <w:pPr>
        <w:jc w:val="both"/>
        <w:rPr>
          <w:rFonts w:ascii="CIDFont+F2" w:hAnsi="CIDFont+F2" w:cs="CIDFont+F2"/>
        </w:rPr>
      </w:pPr>
    </w:p>
    <w:p w14:paraId="0AD8A014" w14:textId="60EDC18A" w:rsidR="007074E0" w:rsidRPr="00D15433" w:rsidRDefault="007074E0" w:rsidP="003D7495">
      <w:pPr>
        <w:pStyle w:val="Titre1"/>
        <w:numPr>
          <w:ilvl w:val="0"/>
          <w:numId w:val="12"/>
        </w:numPr>
      </w:pPr>
      <w:r w:rsidRPr="00D15433">
        <w:t>Calendrier :</w:t>
      </w:r>
    </w:p>
    <w:p w14:paraId="13C2FD32" w14:textId="15AEA76D" w:rsidR="00007D66" w:rsidRPr="00614493" w:rsidRDefault="00007D66" w:rsidP="00A16098">
      <w:pPr>
        <w:jc w:val="both"/>
        <w:rPr>
          <w:rFonts w:ascii="CIDFont+F2" w:hAnsi="CIDFont+F2" w:cs="CIDFont+F2"/>
          <w:b/>
          <w:bCs/>
        </w:rPr>
      </w:pPr>
      <w:r w:rsidRPr="00614493">
        <w:rPr>
          <w:rFonts w:ascii="CIDFont+F2" w:hAnsi="CIDFont+F2" w:cs="CIDFont+F2"/>
        </w:rPr>
        <w:t xml:space="preserve">Ouverture de </w:t>
      </w:r>
      <w:r w:rsidR="00577CCB" w:rsidRPr="00614493">
        <w:rPr>
          <w:rFonts w:ascii="CIDFont+F2" w:hAnsi="CIDFont+F2" w:cs="CIDFont+F2"/>
        </w:rPr>
        <w:t>l’AMI </w:t>
      </w:r>
      <w:r w:rsidRPr="00614493">
        <w:rPr>
          <w:rFonts w:ascii="CIDFont+F2" w:hAnsi="CIDFont+F2" w:cs="CIDFont+F2"/>
        </w:rPr>
        <w:t xml:space="preserve">: </w:t>
      </w:r>
      <w:r w:rsidR="00EA4E9F">
        <w:rPr>
          <w:rFonts w:ascii="CIDFont+F2" w:hAnsi="CIDFont+F2" w:cs="CIDFont+F2"/>
          <w:b/>
          <w:bCs/>
        </w:rPr>
        <w:t>5 décembre</w:t>
      </w:r>
      <w:r w:rsidR="00577CCB" w:rsidRPr="00614493">
        <w:rPr>
          <w:rFonts w:ascii="CIDFont+F2" w:hAnsi="CIDFont+F2" w:cs="CIDFont+F2"/>
          <w:b/>
          <w:bCs/>
        </w:rPr>
        <w:t xml:space="preserve"> </w:t>
      </w:r>
      <w:r w:rsidRPr="00614493">
        <w:rPr>
          <w:rFonts w:ascii="CIDFont+F2" w:hAnsi="CIDFont+F2" w:cs="CIDFont+F2"/>
          <w:b/>
          <w:bCs/>
        </w:rPr>
        <w:t>2023</w:t>
      </w:r>
    </w:p>
    <w:p w14:paraId="68115457" w14:textId="746CCFD7" w:rsidR="00AC3176" w:rsidRPr="00774A43" w:rsidRDefault="00774A43" w:rsidP="00A16098">
      <w:pPr>
        <w:jc w:val="both"/>
        <w:rPr>
          <w:rFonts w:ascii="CIDFont+F2" w:hAnsi="CIDFont+F2" w:cs="CIDFont+F2"/>
        </w:rPr>
      </w:pPr>
      <w:r w:rsidRPr="00614493">
        <w:rPr>
          <w:rFonts w:ascii="CIDFont+F2" w:hAnsi="CIDFont+F2" w:cs="CIDFont+F2"/>
        </w:rPr>
        <w:t xml:space="preserve">Relève finale des </w:t>
      </w:r>
      <w:r w:rsidR="00923A10" w:rsidRPr="00923A10">
        <w:rPr>
          <w:rFonts w:ascii="CIDFont+F2" w:hAnsi="CIDFont+F2" w:cs="CIDFont+F2"/>
        </w:rPr>
        <w:t>formulaire</w:t>
      </w:r>
      <w:r w:rsidR="00923A10">
        <w:rPr>
          <w:rFonts w:ascii="CIDFont+F2" w:hAnsi="CIDFont+F2" w:cs="CIDFont+F2"/>
        </w:rPr>
        <w:t>s</w:t>
      </w:r>
      <w:r w:rsidR="00923A10" w:rsidRPr="00923A10">
        <w:rPr>
          <w:rFonts w:ascii="CIDFont+F2" w:hAnsi="CIDFont+F2" w:cs="CIDFont+F2"/>
        </w:rPr>
        <w:t xml:space="preserve"> de pré-sélection</w:t>
      </w:r>
      <w:r w:rsidRPr="00614493">
        <w:rPr>
          <w:rFonts w:ascii="CIDFont+F2" w:hAnsi="CIDFont+F2" w:cs="CIDFont+F2"/>
        </w:rPr>
        <w:t xml:space="preserve"> déposés</w:t>
      </w:r>
      <w:r w:rsidR="00007D66" w:rsidRPr="00614493">
        <w:rPr>
          <w:rFonts w:ascii="CIDFont+F2" w:hAnsi="CIDFont+F2" w:cs="CIDFont+F2"/>
        </w:rPr>
        <w:t xml:space="preserve"> : </w:t>
      </w:r>
      <w:r w:rsidR="00245195" w:rsidRPr="00614493">
        <w:rPr>
          <w:rFonts w:ascii="CIDFont+F2" w:hAnsi="CIDFont+F2" w:cs="CIDFont+F2"/>
          <w:b/>
          <w:bCs/>
        </w:rPr>
        <w:t>20 juillet</w:t>
      </w:r>
      <w:r w:rsidR="00577CCB" w:rsidRPr="00614493">
        <w:rPr>
          <w:rFonts w:ascii="CIDFont+F2" w:hAnsi="CIDFont+F2" w:cs="CIDFont+F2"/>
          <w:b/>
          <w:bCs/>
        </w:rPr>
        <w:t xml:space="preserve"> </w:t>
      </w:r>
      <w:r w:rsidR="00007D66" w:rsidRPr="00614493">
        <w:rPr>
          <w:rFonts w:ascii="CIDFont+F2" w:hAnsi="CIDFont+F2" w:cs="CIDFont+F2"/>
          <w:b/>
          <w:bCs/>
        </w:rPr>
        <w:t>2024</w:t>
      </w:r>
      <w:r w:rsidR="00466AA6" w:rsidRPr="00774A43">
        <w:rPr>
          <w:rFonts w:ascii="CIDFont+F2" w:hAnsi="CIDFont+F2" w:cs="CIDFont+F2"/>
        </w:rPr>
        <w:t xml:space="preserve"> </w:t>
      </w:r>
    </w:p>
    <w:p w14:paraId="083227DE" w14:textId="6437DFCA" w:rsidR="00D15433" w:rsidRDefault="00AC3176" w:rsidP="00A16098">
      <w:pPr>
        <w:jc w:val="both"/>
        <w:rPr>
          <w:rFonts w:ascii="CIDFont+F2" w:hAnsi="CIDFont+F2" w:cs="CIDFont+F2"/>
        </w:rPr>
      </w:pPr>
      <w:r w:rsidRPr="00774A43">
        <w:rPr>
          <w:rFonts w:ascii="CIDFont+F2" w:hAnsi="CIDFont+F2" w:cs="CIDFont+F2"/>
        </w:rPr>
        <w:t>Durée maximale de l’</w:t>
      </w:r>
      <w:r w:rsidR="3B10AD98" w:rsidRPr="00774A43">
        <w:rPr>
          <w:rFonts w:ascii="CIDFont+F2" w:hAnsi="CIDFont+F2" w:cs="CIDFont+F2"/>
        </w:rPr>
        <w:t>opération présentée</w:t>
      </w:r>
      <w:r w:rsidR="003B45E6">
        <w:rPr>
          <w:rFonts w:ascii="CIDFont+F2" w:hAnsi="CIDFont+F2" w:cs="CIDFont+F2"/>
        </w:rPr>
        <w:t xml:space="preserve"> (période d’engagement des </w:t>
      </w:r>
      <w:r w:rsidR="00175C5D">
        <w:rPr>
          <w:rFonts w:ascii="CIDFont+F2" w:hAnsi="CIDFont+F2" w:cs="CIDFont+F2"/>
        </w:rPr>
        <w:t>dépenses)</w:t>
      </w:r>
      <w:r w:rsidR="00175C5D" w:rsidRPr="00774A43">
        <w:rPr>
          <w:rFonts w:ascii="CIDFont+F2" w:hAnsi="CIDFont+F2" w:cs="CIDFont+F2"/>
        </w:rPr>
        <w:t xml:space="preserve"> :</w:t>
      </w:r>
      <w:r w:rsidRPr="00774A43">
        <w:rPr>
          <w:rFonts w:ascii="CIDFont+F2" w:hAnsi="CIDFont+F2" w:cs="CIDFont+F2"/>
        </w:rPr>
        <w:t xml:space="preserve"> </w:t>
      </w:r>
      <w:r w:rsidR="58C37F88" w:rsidRPr="00774A43">
        <w:rPr>
          <w:rFonts w:ascii="CIDFont+F2" w:hAnsi="CIDFont+F2" w:cs="CIDFont+F2"/>
        </w:rPr>
        <w:t xml:space="preserve"> </w:t>
      </w:r>
      <w:r w:rsidR="00774A43" w:rsidRPr="00774A43">
        <w:rPr>
          <w:rFonts w:ascii="CIDFont+F2" w:hAnsi="CIDFont+F2" w:cs="CIDFont+F2"/>
        </w:rPr>
        <w:t>3</w:t>
      </w:r>
      <w:r w:rsidR="58C37F88" w:rsidRPr="00774A43">
        <w:rPr>
          <w:rFonts w:ascii="CIDFont+F2" w:hAnsi="CIDFont+F2" w:cs="CIDFont+F2"/>
        </w:rPr>
        <w:t xml:space="preserve"> ans </w:t>
      </w:r>
    </w:p>
    <w:p w14:paraId="17BCFEA4" w14:textId="77777777" w:rsidR="00B717A8" w:rsidRDefault="00B717A8" w:rsidP="00A16098">
      <w:pPr>
        <w:jc w:val="both"/>
        <w:rPr>
          <w:rFonts w:ascii="CIDFont+F2" w:hAnsi="CIDFont+F2" w:cs="CIDFont+F2"/>
        </w:rPr>
      </w:pPr>
    </w:p>
    <w:p w14:paraId="2712BC4C" w14:textId="360972D8" w:rsidR="00D15433" w:rsidRPr="00D15433" w:rsidRDefault="00D15433" w:rsidP="003D7495">
      <w:pPr>
        <w:pStyle w:val="Titre1"/>
        <w:numPr>
          <w:ilvl w:val="0"/>
          <w:numId w:val="12"/>
        </w:numPr>
      </w:pPr>
      <w:r w:rsidRPr="00D15433">
        <w:t>Budget disponible :</w:t>
      </w:r>
    </w:p>
    <w:p w14:paraId="0E7E80E1" w14:textId="06249230" w:rsidR="00D15433" w:rsidRPr="00426476" w:rsidRDefault="00D15433" w:rsidP="00426476">
      <w:pPr>
        <w:pStyle w:val="Paragraphedeliste"/>
        <w:numPr>
          <w:ilvl w:val="0"/>
          <w:numId w:val="19"/>
        </w:numPr>
        <w:jc w:val="both"/>
        <w:rPr>
          <w:rFonts w:ascii="CIDFont+F2" w:hAnsi="CIDFont+F2" w:cs="CIDFont+F2"/>
        </w:rPr>
      </w:pPr>
      <w:r w:rsidRPr="00426476">
        <w:rPr>
          <w:rFonts w:ascii="CIDFont+F2" w:hAnsi="CIDFont+F2" w:cs="CIDFont+F2"/>
        </w:rPr>
        <w:t>Taux maximum FEDER : 60% du coût total éligible</w:t>
      </w:r>
    </w:p>
    <w:p w14:paraId="26F8CAB7" w14:textId="436146D2" w:rsidR="00D15433" w:rsidRPr="00426476" w:rsidRDefault="00D15433" w:rsidP="00426476">
      <w:pPr>
        <w:pStyle w:val="Paragraphedeliste"/>
        <w:numPr>
          <w:ilvl w:val="0"/>
          <w:numId w:val="19"/>
        </w:numPr>
        <w:jc w:val="both"/>
        <w:rPr>
          <w:rFonts w:ascii="CIDFont+F2" w:hAnsi="CIDFont+F2" w:cs="CIDFont+F2"/>
        </w:rPr>
      </w:pPr>
      <w:r w:rsidRPr="00426476">
        <w:rPr>
          <w:rFonts w:ascii="CIDFont+F2" w:hAnsi="CIDFont+F2" w:cs="CIDFont+F2"/>
        </w:rPr>
        <w:t xml:space="preserve">Minimum de l’aide FEDER : 25 000€ par </w:t>
      </w:r>
      <w:r w:rsidR="00904040" w:rsidRPr="00426476">
        <w:rPr>
          <w:rFonts w:ascii="CIDFont+F2" w:hAnsi="CIDFont+F2" w:cs="CIDFont+F2"/>
        </w:rPr>
        <w:t>site</w:t>
      </w:r>
      <w:r w:rsidR="00245195" w:rsidRPr="00426476">
        <w:rPr>
          <w:rFonts w:ascii="CIDFont+F2" w:hAnsi="CIDFont+F2" w:cs="CIDFont+F2"/>
        </w:rPr>
        <w:t>*</w:t>
      </w:r>
    </w:p>
    <w:p w14:paraId="7E95A012" w14:textId="6D9B60A8" w:rsidR="00AD2A0D" w:rsidRPr="00426476" w:rsidRDefault="00AD2A0D" w:rsidP="00426476">
      <w:pPr>
        <w:pStyle w:val="Paragraphedeliste"/>
        <w:jc w:val="both"/>
        <w:rPr>
          <w:rFonts w:ascii="CIDFont+F2" w:hAnsi="CIDFont+F2" w:cs="CIDFont+F2"/>
        </w:rPr>
      </w:pPr>
      <w:r w:rsidRPr="00426476">
        <w:rPr>
          <w:rFonts w:ascii="CIDFont+F2" w:hAnsi="CIDFont+F2" w:cs="CIDFont+F2"/>
        </w:rPr>
        <w:t xml:space="preserve">A noter : un </w:t>
      </w:r>
      <w:r w:rsidR="003D1220" w:rsidRPr="00426476">
        <w:rPr>
          <w:rFonts w:ascii="CIDFont+F2" w:hAnsi="CIDFont+F2" w:cs="CIDFont+F2"/>
        </w:rPr>
        <w:t xml:space="preserve">dossier </w:t>
      </w:r>
      <w:r w:rsidRPr="00426476">
        <w:rPr>
          <w:rFonts w:ascii="CIDFont+F2" w:hAnsi="CIDFont+F2" w:cs="CIDFont+F2"/>
        </w:rPr>
        <w:t xml:space="preserve">pourra comprendre une seule opération (aménagement d’un seul espace) ou plusieurs opérations </w:t>
      </w:r>
      <w:r w:rsidR="003D1220" w:rsidRPr="00426476">
        <w:rPr>
          <w:rFonts w:ascii="CIDFont+F2" w:hAnsi="CIDFont+F2" w:cs="CIDFont+F2"/>
        </w:rPr>
        <w:t>(</w:t>
      </w:r>
      <w:r w:rsidR="000715B1" w:rsidRPr="00426476">
        <w:rPr>
          <w:rFonts w:ascii="CIDFont+F2" w:hAnsi="CIDFont+F2" w:cs="CIDFont+F2"/>
        </w:rPr>
        <w:t>concernant l’</w:t>
      </w:r>
      <w:r w:rsidRPr="00426476">
        <w:rPr>
          <w:rFonts w:ascii="CIDFont+F2" w:hAnsi="CIDFont+F2" w:cs="CIDFont+F2"/>
        </w:rPr>
        <w:t>aménagement de plusieurs sites</w:t>
      </w:r>
      <w:r w:rsidR="003D1220" w:rsidRPr="00426476">
        <w:rPr>
          <w:rFonts w:ascii="CIDFont+F2" w:hAnsi="CIDFont+F2" w:cs="CIDFont+F2"/>
        </w:rPr>
        <w:t>)</w:t>
      </w:r>
      <w:r w:rsidRPr="00426476">
        <w:rPr>
          <w:rFonts w:ascii="CIDFont+F2" w:hAnsi="CIDFont+F2" w:cs="CIDFont+F2"/>
        </w:rPr>
        <w:t> </w:t>
      </w:r>
    </w:p>
    <w:p w14:paraId="39C54A0D" w14:textId="06C615A2" w:rsidR="00E150D2" w:rsidRPr="00426476" w:rsidRDefault="005B52EF" w:rsidP="00426476">
      <w:pPr>
        <w:pStyle w:val="Paragraphedeliste"/>
        <w:numPr>
          <w:ilvl w:val="0"/>
          <w:numId w:val="19"/>
        </w:numPr>
        <w:jc w:val="both"/>
        <w:rPr>
          <w:rFonts w:ascii="CIDFont+F2" w:hAnsi="CIDFont+F2" w:cs="CIDFont+F2"/>
        </w:rPr>
      </w:pPr>
      <w:r w:rsidRPr="00426476">
        <w:rPr>
          <w:rFonts w:ascii="CIDFont+F2" w:hAnsi="CIDFont+F2" w:cs="CIDFont+F2"/>
        </w:rPr>
        <w:t xml:space="preserve">Enveloppe FEDER réservée à cet </w:t>
      </w:r>
      <w:r w:rsidR="00577CCB" w:rsidRPr="00426476">
        <w:rPr>
          <w:rFonts w:ascii="CIDFont+F2" w:hAnsi="CIDFont+F2" w:cs="CIDFont+F2"/>
        </w:rPr>
        <w:t>AMI</w:t>
      </w:r>
      <w:r w:rsidRPr="00426476">
        <w:rPr>
          <w:rFonts w:ascii="CIDFont+F2" w:hAnsi="CIDFont+F2" w:cs="CIDFont+F2"/>
        </w:rPr>
        <w:t xml:space="preserve"> : </w:t>
      </w:r>
      <w:r w:rsidR="00245195" w:rsidRPr="00426476">
        <w:rPr>
          <w:rFonts w:ascii="CIDFont+F2" w:hAnsi="CIDFont+F2" w:cs="CIDFont+F2"/>
        </w:rPr>
        <w:t xml:space="preserve">4 000 000 </w:t>
      </w:r>
      <w:r w:rsidRPr="00426476">
        <w:rPr>
          <w:rFonts w:ascii="CIDFont+F2" w:hAnsi="CIDFont+F2" w:cs="CIDFont+F2"/>
        </w:rPr>
        <w:t>€</w:t>
      </w:r>
    </w:p>
    <w:p w14:paraId="7FE02CE7" w14:textId="0C120BBB" w:rsidR="00426476" w:rsidRPr="00426476" w:rsidRDefault="00245195" w:rsidP="00426476">
      <w:pPr>
        <w:spacing w:after="0"/>
        <w:jc w:val="both"/>
        <w:rPr>
          <w:rFonts w:ascii="CIDFont+F2" w:hAnsi="CIDFont+F2" w:cs="CIDFont+F2"/>
          <w:i/>
          <w:iCs/>
          <w:sz w:val="18"/>
          <w:szCs w:val="18"/>
        </w:rPr>
      </w:pPr>
      <w:r w:rsidRPr="00426476">
        <w:rPr>
          <w:rFonts w:ascii="CIDFont+F2" w:hAnsi="CIDFont+F2" w:cs="CIDFont+F2"/>
          <w:i/>
          <w:iCs/>
          <w:sz w:val="18"/>
          <w:szCs w:val="18"/>
        </w:rPr>
        <w:t>*</w:t>
      </w:r>
      <w:r w:rsidR="000244E0" w:rsidRPr="00426476">
        <w:rPr>
          <w:rFonts w:ascii="CIDFont+F2" w:hAnsi="CIDFont+F2" w:cs="CIDFont+F2"/>
          <w:i/>
          <w:iCs/>
          <w:sz w:val="18"/>
          <w:szCs w:val="18"/>
        </w:rPr>
        <w:t>Pour rappel, les projets de moindre ampleur</w:t>
      </w:r>
      <w:r w:rsidR="00286007" w:rsidRPr="00426476">
        <w:rPr>
          <w:rFonts w:ascii="CIDFont+F2" w:hAnsi="CIDFont+F2" w:cs="CIDFont+F2"/>
          <w:i/>
          <w:iCs/>
          <w:sz w:val="18"/>
          <w:szCs w:val="18"/>
        </w:rPr>
        <w:t xml:space="preserve"> p</w:t>
      </w:r>
      <w:r w:rsidR="006511F7" w:rsidRPr="00426476">
        <w:rPr>
          <w:rFonts w:ascii="CIDFont+F2" w:hAnsi="CIDFont+F2" w:cs="CIDFont+F2"/>
          <w:i/>
          <w:iCs/>
          <w:sz w:val="18"/>
          <w:szCs w:val="18"/>
        </w:rPr>
        <w:t>ourrai</w:t>
      </w:r>
      <w:r w:rsidR="00286007" w:rsidRPr="00426476">
        <w:rPr>
          <w:rFonts w:ascii="CIDFont+F2" w:hAnsi="CIDFont+F2" w:cs="CIDFont+F2"/>
          <w:i/>
          <w:iCs/>
          <w:sz w:val="18"/>
          <w:szCs w:val="18"/>
        </w:rPr>
        <w:t>ent être accompagnés par la Région au travers des CRST (Contrats Régionaux de Solidarité Territoriale)</w:t>
      </w:r>
      <w:r w:rsidR="00F65BAC" w:rsidRPr="00426476">
        <w:rPr>
          <w:rFonts w:ascii="CIDFont+F2" w:hAnsi="CIDFont+F2" w:cs="CIDFont+F2"/>
          <w:i/>
          <w:iCs/>
          <w:sz w:val="18"/>
          <w:szCs w:val="18"/>
        </w:rPr>
        <w:t xml:space="preserve">. Le montant minimum de l’aide régionale dans </w:t>
      </w:r>
      <w:r w:rsidR="001C3BFB" w:rsidRPr="00426476">
        <w:rPr>
          <w:rFonts w:ascii="CIDFont+F2" w:hAnsi="CIDFont+F2" w:cs="CIDFont+F2"/>
          <w:i/>
          <w:iCs/>
          <w:sz w:val="18"/>
          <w:szCs w:val="18"/>
        </w:rPr>
        <w:t>les CRST est</w:t>
      </w:r>
      <w:r w:rsidR="00F65BAC" w:rsidRPr="00426476">
        <w:rPr>
          <w:rFonts w:ascii="CIDFont+F2" w:hAnsi="CIDFont+F2" w:cs="CIDFont+F2"/>
          <w:i/>
          <w:iCs/>
          <w:sz w:val="18"/>
          <w:szCs w:val="18"/>
        </w:rPr>
        <w:t xml:space="preserve"> de 3 000€. Les porteurs de projets</w:t>
      </w:r>
      <w:r w:rsidR="001267FD" w:rsidRPr="00426476">
        <w:rPr>
          <w:rFonts w:ascii="CIDFont+F2" w:hAnsi="CIDFont+F2" w:cs="CIDFont+F2"/>
          <w:i/>
          <w:iCs/>
          <w:sz w:val="18"/>
          <w:szCs w:val="18"/>
        </w:rPr>
        <w:t xml:space="preserve"> intéressés sont invités à se rapprocher de l’agent de développement qui met en œuvre le </w:t>
      </w:r>
      <w:r w:rsidR="001C3BFB" w:rsidRPr="00426476">
        <w:rPr>
          <w:rFonts w:ascii="CIDFont+F2" w:hAnsi="CIDFont+F2" w:cs="CIDFont+F2"/>
          <w:i/>
          <w:iCs/>
          <w:sz w:val="18"/>
          <w:szCs w:val="18"/>
        </w:rPr>
        <w:t>contrat</w:t>
      </w:r>
      <w:r w:rsidR="001267FD" w:rsidRPr="00426476">
        <w:rPr>
          <w:rFonts w:ascii="CIDFont+F2" w:hAnsi="CIDFont+F2" w:cs="CIDFont+F2"/>
          <w:i/>
          <w:iCs/>
          <w:sz w:val="18"/>
          <w:szCs w:val="18"/>
        </w:rPr>
        <w:t xml:space="preserve"> sur le territoire de projet</w:t>
      </w:r>
      <w:r w:rsidR="00426476" w:rsidRPr="00426476">
        <w:rPr>
          <w:rFonts w:ascii="CIDFont+F2" w:hAnsi="CIDFont+F2" w:cs="CIDFont+F2"/>
          <w:i/>
          <w:iCs/>
          <w:sz w:val="18"/>
          <w:szCs w:val="18"/>
        </w:rPr>
        <w:t xml:space="preserve"> (c</w:t>
      </w:r>
      <w:r w:rsidR="001D37AF" w:rsidRPr="00426476">
        <w:rPr>
          <w:rFonts w:ascii="CIDFont+F2" w:hAnsi="CIDFont+F2" w:cs="CIDFont+F2"/>
          <w:i/>
          <w:iCs/>
          <w:sz w:val="18"/>
          <w:szCs w:val="18"/>
        </w:rPr>
        <w:t>arte interactive </w:t>
      </w:r>
      <w:r w:rsidR="00426476" w:rsidRPr="00426476">
        <w:rPr>
          <w:rFonts w:ascii="CIDFont+F2" w:hAnsi="CIDFont+F2" w:cs="CIDFont+F2"/>
          <w:i/>
          <w:iCs/>
          <w:sz w:val="18"/>
          <w:szCs w:val="18"/>
        </w:rPr>
        <w:t xml:space="preserve">accessible via l’adresse suivante </w:t>
      </w:r>
      <w:r w:rsidR="001D37AF" w:rsidRPr="00426476">
        <w:rPr>
          <w:rFonts w:ascii="CIDFont+F2" w:hAnsi="CIDFont+F2" w:cs="CIDFont+F2"/>
          <w:i/>
          <w:iCs/>
          <w:sz w:val="18"/>
          <w:szCs w:val="18"/>
        </w:rPr>
        <w:t xml:space="preserve">: </w:t>
      </w:r>
    </w:p>
    <w:p w14:paraId="00D6F810" w14:textId="62FEBDC1" w:rsidR="00715C97" w:rsidRPr="00426476" w:rsidRDefault="00EA4E9F" w:rsidP="00426476">
      <w:pPr>
        <w:spacing w:after="0"/>
        <w:jc w:val="both"/>
        <w:rPr>
          <w:rFonts w:ascii="CIDFont+F2" w:hAnsi="CIDFont+F2" w:cs="CIDFont+F2"/>
          <w:i/>
          <w:iCs/>
          <w:sz w:val="18"/>
          <w:szCs w:val="18"/>
        </w:rPr>
      </w:pPr>
      <w:hyperlink r:id="rId10" w:history="1">
        <w:r w:rsidR="00426476" w:rsidRPr="00426476">
          <w:rPr>
            <w:rStyle w:val="Lienhypertexte"/>
            <w:rFonts w:ascii="CIDFont+F2" w:hAnsi="CIDFont+F2" w:cs="CIDFont+F2"/>
            <w:i/>
            <w:iCs/>
            <w:sz w:val="18"/>
            <w:szCs w:val="18"/>
          </w:rPr>
          <w:t>https://crcentre.maps.arcgis.com/apps/instant/media/index.html?appid=a9e294d0835b4e8d8df034717646f233&amp;center=1.6801,47.6511&amp;level=6</w:t>
        </w:r>
      </w:hyperlink>
      <w:r w:rsidR="001D37AF" w:rsidRPr="00426476">
        <w:rPr>
          <w:rFonts w:ascii="CIDFont+F2" w:hAnsi="CIDFont+F2" w:cs="CIDFont+F2"/>
          <w:i/>
          <w:iCs/>
          <w:sz w:val="18"/>
          <w:szCs w:val="18"/>
        </w:rPr>
        <w:t xml:space="preserve">). </w:t>
      </w:r>
    </w:p>
    <w:p w14:paraId="0C82CEF1" w14:textId="77777777" w:rsidR="00210AE1" w:rsidRDefault="00210AE1" w:rsidP="00A16098">
      <w:pPr>
        <w:jc w:val="both"/>
        <w:rPr>
          <w:rFonts w:ascii="CIDFont+F2" w:hAnsi="CIDFont+F2" w:cs="CIDFont+F2"/>
        </w:rPr>
      </w:pPr>
    </w:p>
    <w:p w14:paraId="70C4179A" w14:textId="72E92A86" w:rsidR="00D15433" w:rsidRPr="001C3BFB" w:rsidRDefault="00D15433" w:rsidP="003D7495">
      <w:pPr>
        <w:pStyle w:val="Titre1"/>
        <w:numPr>
          <w:ilvl w:val="0"/>
          <w:numId w:val="12"/>
        </w:numPr>
      </w:pPr>
      <w:r w:rsidRPr="001C3BFB">
        <w:t>Conditions d’a</w:t>
      </w:r>
      <w:r w:rsidR="00A05B86" w:rsidRPr="001C3BFB">
        <w:t>d</w:t>
      </w:r>
      <w:r w:rsidRPr="001C3BFB">
        <w:t>missibilité</w:t>
      </w:r>
    </w:p>
    <w:p w14:paraId="33E104D3" w14:textId="77777777" w:rsidR="00833E4D" w:rsidRPr="001C3BFB" w:rsidRDefault="00833E4D" w:rsidP="0034331C">
      <w:pPr>
        <w:spacing w:after="0"/>
        <w:jc w:val="both"/>
        <w:rPr>
          <w:rFonts w:ascii="CIDFont+F2" w:hAnsi="CIDFont+F2" w:cs="CIDFont+F2"/>
        </w:rPr>
      </w:pPr>
      <w:r w:rsidRPr="001C3BFB">
        <w:rPr>
          <w:rFonts w:ascii="CIDFont+F2" w:hAnsi="CIDFont+F2" w:cs="CIDFont+F2"/>
        </w:rPr>
        <w:t>Les projets présentés doivent remplir les conditions suivantes :</w:t>
      </w:r>
    </w:p>
    <w:p w14:paraId="7F3FF2AB" w14:textId="54559E5D" w:rsidR="001C3BFB" w:rsidRPr="001C3BFB" w:rsidRDefault="00833E4D" w:rsidP="0034331C">
      <w:pPr>
        <w:pStyle w:val="Paragraphedeliste"/>
        <w:numPr>
          <w:ilvl w:val="0"/>
          <w:numId w:val="4"/>
        </w:numPr>
        <w:spacing w:after="0"/>
        <w:jc w:val="both"/>
        <w:rPr>
          <w:rFonts w:ascii="CIDFont+F2" w:hAnsi="CIDFont+F2" w:cs="CIDFont+F2"/>
        </w:rPr>
      </w:pPr>
      <w:r w:rsidRPr="001C3BFB">
        <w:rPr>
          <w:rFonts w:ascii="CIDFont+F2" w:hAnsi="CIDFont+F2" w:cs="CIDFont+F2"/>
        </w:rPr>
        <w:t>Les projets éligibles au FEDER, ne doivent pas être achevés avant la date de dépôt</w:t>
      </w:r>
      <w:r w:rsidR="000D7975" w:rsidRPr="001C3BFB">
        <w:rPr>
          <w:rFonts w:ascii="CIDFont+F2" w:hAnsi="CIDFont+F2" w:cs="CIDFont+F2"/>
        </w:rPr>
        <w:t xml:space="preserve"> de la demande de subvention</w:t>
      </w:r>
      <w:r w:rsidR="001C3BFB">
        <w:rPr>
          <w:rFonts w:ascii="CIDFont+F2" w:hAnsi="CIDFont+F2" w:cs="CIDFont+F2"/>
        </w:rPr>
        <w:t> </w:t>
      </w:r>
      <w:r w:rsidR="007531B7">
        <w:rPr>
          <w:rFonts w:ascii="CIDFont+F2" w:hAnsi="CIDFont+F2" w:cs="CIDFont+F2"/>
        </w:rPr>
        <w:t>sur le portail « nos aides en ligne » si le projet est sélectionné</w:t>
      </w:r>
      <w:r w:rsidR="00DD51CB">
        <w:rPr>
          <w:rFonts w:ascii="CIDFont+F2" w:hAnsi="CIDFont+F2" w:cs="CIDFont+F2"/>
        </w:rPr>
        <w:t xml:space="preserve"> suite au comité de sélection</w:t>
      </w:r>
      <w:r w:rsidR="007531B7">
        <w:rPr>
          <w:rFonts w:ascii="CIDFont+F2" w:hAnsi="CIDFont+F2" w:cs="CIDFont+F2"/>
        </w:rPr>
        <w:t xml:space="preserve"> </w:t>
      </w:r>
      <w:r w:rsidR="001C3BFB">
        <w:rPr>
          <w:rFonts w:ascii="CIDFont+F2" w:hAnsi="CIDFont+F2" w:cs="CIDFont+F2"/>
        </w:rPr>
        <w:t>;</w:t>
      </w:r>
    </w:p>
    <w:p w14:paraId="0EF7B87C" w14:textId="534D78DD" w:rsidR="00BD30BD" w:rsidRDefault="00833E4D" w:rsidP="00DD78C4">
      <w:pPr>
        <w:pStyle w:val="Paragraphedeliste"/>
        <w:numPr>
          <w:ilvl w:val="0"/>
          <w:numId w:val="4"/>
        </w:numPr>
        <w:jc w:val="both"/>
        <w:rPr>
          <w:rFonts w:ascii="CIDFont+F2" w:hAnsi="CIDFont+F2" w:cs="CIDFont+F2"/>
        </w:rPr>
      </w:pPr>
      <w:r w:rsidRPr="001C3BFB">
        <w:rPr>
          <w:rFonts w:ascii="CIDFont+F2" w:hAnsi="CIDFont+F2" w:cs="CIDFont+F2"/>
        </w:rPr>
        <w:t xml:space="preserve">Les dépenses ne devront pas avoir été engagées avant </w:t>
      </w:r>
      <w:r w:rsidR="007670E0" w:rsidRPr="001C3BFB">
        <w:rPr>
          <w:rFonts w:ascii="CIDFont+F2" w:hAnsi="CIDFont+F2" w:cs="CIDFont+F2"/>
        </w:rPr>
        <w:t>le 1</w:t>
      </w:r>
      <w:r w:rsidR="007670E0" w:rsidRPr="001C3BFB">
        <w:rPr>
          <w:rFonts w:ascii="CIDFont+F2" w:hAnsi="CIDFont+F2" w:cs="CIDFont+F2"/>
          <w:vertAlign w:val="superscript"/>
        </w:rPr>
        <w:t>er</w:t>
      </w:r>
      <w:r w:rsidR="007670E0" w:rsidRPr="001C3BFB">
        <w:rPr>
          <w:rFonts w:ascii="CIDFont+F2" w:hAnsi="CIDFont+F2" w:cs="CIDFont+F2"/>
        </w:rPr>
        <w:t xml:space="preserve"> janvier 2021</w:t>
      </w:r>
      <w:r w:rsidR="001C3BFB">
        <w:rPr>
          <w:rFonts w:ascii="CIDFont+F2" w:hAnsi="CIDFont+F2" w:cs="CIDFont+F2"/>
        </w:rPr>
        <w:t>.</w:t>
      </w:r>
    </w:p>
    <w:p w14:paraId="32BB40FA" w14:textId="77777777" w:rsidR="00D71E65" w:rsidRPr="001C3BFB" w:rsidRDefault="00D71E65" w:rsidP="00D71E65">
      <w:pPr>
        <w:pStyle w:val="Paragraphedeliste"/>
        <w:jc w:val="both"/>
        <w:rPr>
          <w:rFonts w:ascii="CIDFont+F2" w:hAnsi="CIDFont+F2" w:cs="CIDFont+F2"/>
        </w:rPr>
      </w:pPr>
    </w:p>
    <w:p w14:paraId="197862F3" w14:textId="0EF4C158" w:rsidR="00BD30BD" w:rsidRPr="00E6566D" w:rsidRDefault="00BD30BD" w:rsidP="003D7495">
      <w:pPr>
        <w:pStyle w:val="Titre1"/>
        <w:numPr>
          <w:ilvl w:val="0"/>
          <w:numId w:val="12"/>
        </w:numPr>
      </w:pPr>
      <w:r w:rsidRPr="00E6566D">
        <w:t>Critère d’éligibilité</w:t>
      </w:r>
    </w:p>
    <w:p w14:paraId="74D175D3" w14:textId="406D1378" w:rsidR="00D72456" w:rsidRPr="003D7495" w:rsidRDefault="00BD30BD" w:rsidP="003D7495">
      <w:pPr>
        <w:pStyle w:val="Paragraphedeliste"/>
        <w:numPr>
          <w:ilvl w:val="0"/>
          <w:numId w:val="13"/>
        </w:numPr>
        <w:jc w:val="both"/>
        <w:rPr>
          <w:rFonts w:ascii="CIDFont+F2" w:hAnsi="CIDFont+F2" w:cs="CIDFont+F2"/>
          <w:b/>
          <w:bCs/>
        </w:rPr>
      </w:pPr>
      <w:r w:rsidRPr="00D72456">
        <w:rPr>
          <w:rStyle w:val="Titre2Car"/>
        </w:rPr>
        <w:t>Porteurs de projets éligibles</w:t>
      </w:r>
    </w:p>
    <w:p w14:paraId="6C8C7459" w14:textId="2D55A141" w:rsidR="00BD30BD" w:rsidRDefault="00D72456" w:rsidP="00A16098">
      <w:pPr>
        <w:jc w:val="both"/>
        <w:rPr>
          <w:rFonts w:ascii="CIDFont+F2" w:hAnsi="CIDFont+F2" w:cs="CIDFont+F2"/>
        </w:rPr>
      </w:pPr>
      <w:r>
        <w:rPr>
          <w:rFonts w:ascii="CIDFont+F2" w:hAnsi="CIDFont+F2" w:cs="CIDFont+F2"/>
        </w:rPr>
        <w:t>C</w:t>
      </w:r>
      <w:r w:rsidR="00EF4864" w:rsidRPr="00EF4864">
        <w:rPr>
          <w:rFonts w:ascii="CIDFont+F2" w:hAnsi="CIDFont+F2" w:cs="CIDFont+F2"/>
        </w:rPr>
        <w:t>ollectivités territoriales, leurs groupements et leurs délégataires</w:t>
      </w:r>
      <w:r w:rsidR="001C3BFB">
        <w:rPr>
          <w:rFonts w:ascii="CIDFont+F2" w:hAnsi="CIDFont+F2" w:cs="CIDFont+F2"/>
        </w:rPr>
        <w:t>.</w:t>
      </w:r>
    </w:p>
    <w:p w14:paraId="5B0513FD" w14:textId="3855DC15" w:rsidR="00D72456" w:rsidRPr="003D7495" w:rsidRDefault="00EF4864" w:rsidP="003D7495">
      <w:pPr>
        <w:pStyle w:val="Paragraphedeliste"/>
        <w:numPr>
          <w:ilvl w:val="0"/>
          <w:numId w:val="13"/>
        </w:numPr>
        <w:jc w:val="both"/>
        <w:rPr>
          <w:rFonts w:ascii="CIDFont+F2" w:hAnsi="CIDFont+F2" w:cs="CIDFont+F2"/>
          <w:b/>
          <w:bCs/>
        </w:rPr>
      </w:pPr>
      <w:r w:rsidRPr="00D72456">
        <w:rPr>
          <w:rStyle w:val="Titre2Car"/>
        </w:rPr>
        <w:t>Territoires éligibles</w:t>
      </w:r>
    </w:p>
    <w:p w14:paraId="109581C7" w14:textId="3A1C2779" w:rsidR="004645B7" w:rsidRDefault="004645B7" w:rsidP="00A16098">
      <w:pPr>
        <w:jc w:val="both"/>
        <w:rPr>
          <w:rFonts w:ascii="CIDFont+F2" w:hAnsi="CIDFont+F2" w:cs="CIDFont+F2"/>
        </w:rPr>
      </w:pPr>
      <w:r>
        <w:rPr>
          <w:rFonts w:ascii="CIDFont+F2" w:hAnsi="CIDFont+F2" w:cs="CIDFont+F2"/>
        </w:rPr>
        <w:t>Le projet étudié doit ê</w:t>
      </w:r>
      <w:r w:rsidRPr="00091166">
        <w:rPr>
          <w:rFonts w:ascii="CIDFont+F2" w:hAnsi="CIDFont+F2" w:cs="CIDFont+F2"/>
        </w:rPr>
        <w:t>tre localisé sur le territoire de la région Centre-Val de Loire</w:t>
      </w:r>
    </w:p>
    <w:p w14:paraId="5316B5DC" w14:textId="7B5BECB9" w:rsidR="003348CF" w:rsidRDefault="00F74D28" w:rsidP="00A16098">
      <w:pPr>
        <w:jc w:val="both"/>
        <w:rPr>
          <w:rFonts w:ascii="CIDFont+F2" w:hAnsi="CIDFont+F2" w:cs="CIDFont+F2"/>
        </w:rPr>
      </w:pPr>
      <w:r w:rsidRPr="00F74D28">
        <w:rPr>
          <w:rFonts w:ascii="CIDFont+F2" w:hAnsi="CIDFont+F2" w:cs="CIDFont+F2"/>
        </w:rPr>
        <w:t>Sont prioritairement visées les unités urbaines des pôles définis dans le SRADDET, à savoir les 2 métropoles, les 6 pôles urbains régionaux et les 16 pôles de centralité et d’équilibré identifiés dans le schéma régional d’aménagement et de développement durable et d’égalité des territoires (cf. 24 pôles urbains).</w:t>
      </w:r>
    </w:p>
    <w:p w14:paraId="28F63D46" w14:textId="556C7394" w:rsidR="00D72456" w:rsidRPr="003D7495" w:rsidRDefault="00E6566D" w:rsidP="003D7495">
      <w:pPr>
        <w:pStyle w:val="Paragraphedeliste"/>
        <w:numPr>
          <w:ilvl w:val="0"/>
          <w:numId w:val="13"/>
        </w:numPr>
        <w:jc w:val="both"/>
        <w:rPr>
          <w:rFonts w:ascii="CIDFont+F2" w:hAnsi="CIDFont+F2" w:cs="CIDFont+F2"/>
        </w:rPr>
      </w:pPr>
      <w:r w:rsidRPr="00D72456">
        <w:rPr>
          <w:rStyle w:val="Titre2Car"/>
        </w:rPr>
        <w:t>Critères d’éligibilité des opérations</w:t>
      </w:r>
      <w:r w:rsidRPr="003D7495">
        <w:rPr>
          <w:rFonts w:ascii="CIDFont+F2" w:hAnsi="CIDFont+F2" w:cs="CIDFont+F2"/>
        </w:rPr>
        <w:t> </w:t>
      </w:r>
    </w:p>
    <w:p w14:paraId="4DB08B20" w14:textId="77777777" w:rsidR="004619CB" w:rsidRDefault="004619CB" w:rsidP="0034331C">
      <w:pPr>
        <w:spacing w:after="0"/>
        <w:jc w:val="both"/>
        <w:rPr>
          <w:rFonts w:ascii="CIDFont+F2" w:hAnsi="CIDFont+F2" w:cs="CIDFont+F2"/>
        </w:rPr>
      </w:pPr>
      <w:r>
        <w:rPr>
          <w:rFonts w:ascii="CIDFont+F2" w:hAnsi="CIDFont+F2" w:cs="CIDFont+F2"/>
        </w:rPr>
        <w:t>Pour les projets d’aménagement :</w:t>
      </w:r>
    </w:p>
    <w:p w14:paraId="0A1B6228" w14:textId="6610FD2A" w:rsidR="006455C2" w:rsidRDefault="006455C2" w:rsidP="0034331C">
      <w:pPr>
        <w:pStyle w:val="Paragraphedeliste"/>
        <w:numPr>
          <w:ilvl w:val="0"/>
          <w:numId w:val="15"/>
        </w:numPr>
        <w:spacing w:after="0"/>
        <w:jc w:val="both"/>
        <w:rPr>
          <w:rFonts w:ascii="CIDFont+F2" w:hAnsi="CIDFont+F2" w:cs="CIDFont+F2"/>
        </w:rPr>
      </w:pPr>
      <w:r w:rsidRPr="004619CB">
        <w:rPr>
          <w:rFonts w:ascii="CIDFont+F2" w:hAnsi="CIDFont+F2" w:cs="CIDFont+F2"/>
        </w:rPr>
        <w:t>Les maîtres d’ouvrage devront s’entourer du conseil d</w:t>
      </w:r>
      <w:r w:rsidR="00240ECE">
        <w:rPr>
          <w:rFonts w:ascii="CIDFont+F2" w:hAnsi="CIDFont+F2" w:cs="CIDFont+F2"/>
        </w:rPr>
        <w:t>’un</w:t>
      </w:r>
      <w:r w:rsidRPr="004619CB">
        <w:rPr>
          <w:rFonts w:ascii="CIDFont+F2" w:hAnsi="CIDFont+F2" w:cs="CIDFont+F2"/>
        </w:rPr>
        <w:t xml:space="preserve"> paysagiste </w:t>
      </w:r>
      <w:r w:rsidR="00240ECE">
        <w:rPr>
          <w:rFonts w:ascii="CIDFont+F2" w:hAnsi="CIDFont+F2" w:cs="CIDFont+F2"/>
        </w:rPr>
        <w:t xml:space="preserve">concepteur </w:t>
      </w:r>
      <w:r w:rsidRPr="004619CB">
        <w:rPr>
          <w:rFonts w:ascii="CIDFont+F2" w:hAnsi="CIDFont+F2" w:cs="CIDFont+F2"/>
        </w:rPr>
        <w:t>qui devra mobiliser un outil d’aide à la décision permettant de mesurer l’impact du projet sur le confort thermique (</w:t>
      </w:r>
      <w:r w:rsidR="001B2D9E">
        <w:rPr>
          <w:rFonts w:ascii="CIDFont+F2" w:hAnsi="CIDFont+F2" w:cs="CIDFont+F2"/>
        </w:rPr>
        <w:t xml:space="preserve">informations et </w:t>
      </w:r>
      <w:r w:rsidRPr="004619CB">
        <w:rPr>
          <w:rFonts w:ascii="CIDFont+F2" w:hAnsi="CIDFont+F2" w:cs="CIDFont+F2"/>
        </w:rPr>
        <w:t xml:space="preserve">exemples en annexe </w:t>
      </w:r>
      <w:r w:rsidR="00BC6BCE">
        <w:rPr>
          <w:rFonts w:ascii="CIDFont+F2" w:hAnsi="CIDFont+F2" w:cs="CIDFont+F2"/>
        </w:rPr>
        <w:t>3</w:t>
      </w:r>
      <w:r w:rsidRPr="004619CB">
        <w:rPr>
          <w:rFonts w:ascii="CIDFont+F2" w:hAnsi="CIDFont+F2" w:cs="CIDFont+F2"/>
        </w:rPr>
        <w:t>)</w:t>
      </w:r>
    </w:p>
    <w:p w14:paraId="75820290" w14:textId="66AC1A5C" w:rsidR="001E1801" w:rsidRPr="00D61AA0" w:rsidRDefault="001E1801" w:rsidP="0034331C">
      <w:pPr>
        <w:pStyle w:val="Paragraphedeliste"/>
        <w:numPr>
          <w:ilvl w:val="0"/>
          <w:numId w:val="15"/>
        </w:numPr>
        <w:spacing w:after="0"/>
        <w:jc w:val="both"/>
        <w:rPr>
          <w:rFonts w:ascii="CIDFont+F2" w:hAnsi="CIDFont+F2" w:cs="CIDFont+F2"/>
        </w:rPr>
      </w:pPr>
      <w:r w:rsidRPr="00D61AA0">
        <w:rPr>
          <w:rFonts w:ascii="CIDFont+F2" w:hAnsi="CIDFont+F2" w:cs="CIDFont+F2"/>
        </w:rPr>
        <w:t>Les projets augmentant globalement la surface imperméabilisée</w:t>
      </w:r>
      <w:r>
        <w:rPr>
          <w:rFonts w:ascii="CIDFont+F2" w:hAnsi="CIDFont+F2" w:cs="CIDFont+F2"/>
        </w:rPr>
        <w:t xml:space="preserve"> ne sont pas éligibles</w:t>
      </w:r>
    </w:p>
    <w:p w14:paraId="5D918028" w14:textId="7FE46BA4" w:rsidR="00AE6EC7" w:rsidRDefault="006455C2" w:rsidP="0034331C">
      <w:pPr>
        <w:pStyle w:val="Paragraphedeliste"/>
        <w:numPr>
          <w:ilvl w:val="0"/>
          <w:numId w:val="15"/>
        </w:numPr>
        <w:spacing w:after="0"/>
        <w:jc w:val="both"/>
        <w:rPr>
          <w:rFonts w:ascii="CIDFont+F2" w:hAnsi="CIDFont+F2" w:cs="CIDFont+F2"/>
        </w:rPr>
      </w:pPr>
      <w:r w:rsidRPr="004619CB">
        <w:rPr>
          <w:rFonts w:ascii="CIDFont+F2" w:hAnsi="CIDFont+F2" w:cs="CIDFont+F2"/>
        </w:rPr>
        <w:t>Les espèces exotiques envahissantes*** sont proscrites.</w:t>
      </w:r>
    </w:p>
    <w:p w14:paraId="6EC0B311" w14:textId="77777777" w:rsidR="00426476" w:rsidRPr="004619CB" w:rsidRDefault="00426476" w:rsidP="00426476">
      <w:pPr>
        <w:pStyle w:val="Paragraphedeliste"/>
        <w:spacing w:after="0"/>
        <w:jc w:val="both"/>
        <w:rPr>
          <w:rFonts w:ascii="CIDFont+F2" w:hAnsi="CIDFont+F2" w:cs="CIDFont+F2"/>
        </w:rPr>
      </w:pPr>
    </w:p>
    <w:p w14:paraId="659AFFF4" w14:textId="0738318E" w:rsidR="00EE1BA7" w:rsidRDefault="00EE1BA7" w:rsidP="00D71E65">
      <w:pPr>
        <w:spacing w:line="240" w:lineRule="auto"/>
        <w:rPr>
          <w:rFonts w:ascii="CIDFont+F2" w:hAnsi="CIDFont+F2" w:cs="CIDFont+F2"/>
          <w:sz w:val="18"/>
          <w:szCs w:val="18"/>
        </w:rPr>
      </w:pPr>
      <w:r w:rsidRPr="004619CB">
        <w:rPr>
          <w:rFonts w:ascii="CIDFont+F2" w:hAnsi="CIDFont+F2" w:cs="CIDFont+F2"/>
          <w:sz w:val="18"/>
          <w:szCs w:val="18"/>
        </w:rPr>
        <w:lastRenderedPageBreak/>
        <w:t>***Liste des espèces exotiques envahissantes en Région :</w:t>
      </w:r>
      <w:r w:rsidR="004619CB">
        <w:rPr>
          <w:rFonts w:ascii="CIDFont+F2" w:hAnsi="CIDFont+F2" w:cs="CIDFont+F2"/>
          <w:sz w:val="18"/>
          <w:szCs w:val="18"/>
        </w:rPr>
        <w:t xml:space="preserve"> </w:t>
      </w:r>
      <w:hyperlink r:id="rId11" w:history="1">
        <w:r w:rsidR="00D71E65" w:rsidRPr="0071038B">
          <w:rPr>
            <w:rStyle w:val="Lienhypertexte"/>
            <w:rFonts w:ascii="CIDFont+F2" w:hAnsi="CIDFont+F2" w:cs="CIDFont+F2"/>
            <w:sz w:val="18"/>
            <w:szCs w:val="18"/>
          </w:rPr>
          <w:t>https://www.cen-centrevaldeloire.org/images/fichiers/files/Groupe-Plantes-invasives/Liste/Liste_EVEE_CVL_V3.1_2020_EXTRAIT.pdf</w:t>
        </w:r>
      </w:hyperlink>
      <w:r w:rsidRPr="004619CB">
        <w:rPr>
          <w:rFonts w:ascii="CIDFont+F2" w:hAnsi="CIDFont+F2" w:cs="CIDFont+F2"/>
          <w:sz w:val="18"/>
          <w:szCs w:val="18"/>
        </w:rPr>
        <w:t xml:space="preserve"> </w:t>
      </w:r>
    </w:p>
    <w:p w14:paraId="005571E7" w14:textId="77777777" w:rsidR="00D71E65" w:rsidRPr="004619CB" w:rsidRDefault="00D71E65" w:rsidP="00D71E65">
      <w:pPr>
        <w:spacing w:line="240" w:lineRule="auto"/>
        <w:rPr>
          <w:rFonts w:ascii="CIDFont+F2" w:hAnsi="CIDFont+F2" w:cs="CIDFont+F2"/>
          <w:sz w:val="18"/>
          <w:szCs w:val="18"/>
        </w:rPr>
      </w:pPr>
    </w:p>
    <w:p w14:paraId="3BE00A62" w14:textId="056B57BF" w:rsidR="00091166" w:rsidRPr="003D7495" w:rsidRDefault="00091166" w:rsidP="003D7495">
      <w:pPr>
        <w:pStyle w:val="Paragraphedeliste"/>
        <w:numPr>
          <w:ilvl w:val="0"/>
          <w:numId w:val="13"/>
        </w:numPr>
        <w:jc w:val="both"/>
        <w:rPr>
          <w:rFonts w:ascii="CIDFont+F2" w:hAnsi="CIDFont+F2" w:cs="CIDFont+F2"/>
          <w:b/>
          <w:bCs/>
        </w:rPr>
      </w:pPr>
      <w:r w:rsidRPr="00D72456">
        <w:rPr>
          <w:rStyle w:val="Titre2Car"/>
        </w:rPr>
        <w:t>Dépenses éligibles</w:t>
      </w:r>
      <w:r w:rsidRPr="003D7495">
        <w:rPr>
          <w:rFonts w:ascii="CIDFont+F2" w:hAnsi="CIDFont+F2" w:cs="CIDFont+F2"/>
          <w:b/>
          <w:bCs/>
        </w:rPr>
        <w:t> :</w:t>
      </w:r>
    </w:p>
    <w:p w14:paraId="7131791B" w14:textId="7ED15BEC" w:rsidR="008F0389" w:rsidRPr="008F0389" w:rsidRDefault="008F0389" w:rsidP="00B9160F">
      <w:pPr>
        <w:pStyle w:val="Paragraphedeliste"/>
        <w:numPr>
          <w:ilvl w:val="0"/>
          <w:numId w:val="8"/>
        </w:numPr>
        <w:spacing w:after="0"/>
        <w:jc w:val="both"/>
        <w:rPr>
          <w:rFonts w:ascii="CIDFont+F2" w:hAnsi="CIDFont+F2" w:cs="CIDFont+F2"/>
        </w:rPr>
      </w:pPr>
      <w:r w:rsidRPr="008F0389">
        <w:rPr>
          <w:rFonts w:ascii="CIDFont+F2" w:hAnsi="CIDFont+F2" w:cs="CIDFont+F2"/>
          <w:b/>
          <w:bCs/>
        </w:rPr>
        <w:t xml:space="preserve">Ingénierie stratégique </w:t>
      </w:r>
      <w:r w:rsidRPr="008F0389">
        <w:rPr>
          <w:rFonts w:ascii="CIDFont+F2" w:hAnsi="CIDFont+F2" w:cs="CIDFont+F2"/>
        </w:rPr>
        <w:t>permettant l’élaboration d’une stratégie</w:t>
      </w:r>
      <w:r w:rsidR="00D45376">
        <w:rPr>
          <w:rFonts w:ascii="CIDFont+F2" w:hAnsi="CIDFont+F2" w:cs="CIDFont+F2"/>
        </w:rPr>
        <w:t xml:space="preserve"> ou d’un </w:t>
      </w:r>
      <w:r w:rsidRPr="008F0389">
        <w:rPr>
          <w:rFonts w:ascii="CIDFont+F2" w:hAnsi="CIDFont+F2" w:cs="CIDFont+F2"/>
        </w:rPr>
        <w:t xml:space="preserve">plan d’actions de lutte contre les îlots de chaleur au sein des espaces urbanisés (échelle a minima communale). </w:t>
      </w:r>
    </w:p>
    <w:p w14:paraId="11FFF999" w14:textId="77777777" w:rsidR="008F0389" w:rsidRPr="008F0389" w:rsidRDefault="008F0389" w:rsidP="00B9160F">
      <w:pPr>
        <w:pStyle w:val="Paragraphedeliste"/>
        <w:numPr>
          <w:ilvl w:val="0"/>
          <w:numId w:val="8"/>
        </w:numPr>
        <w:spacing w:after="0"/>
        <w:jc w:val="both"/>
        <w:rPr>
          <w:rFonts w:ascii="CIDFont+F2" w:hAnsi="CIDFont+F2" w:cs="CIDFont+F2"/>
        </w:rPr>
      </w:pPr>
      <w:r w:rsidRPr="008F0389">
        <w:rPr>
          <w:rFonts w:ascii="CIDFont+F2" w:hAnsi="CIDFont+F2" w:cs="CIDFont+F2"/>
          <w:b/>
          <w:bCs/>
        </w:rPr>
        <w:t xml:space="preserve">Ingénierie opérationnelle : </w:t>
      </w:r>
    </w:p>
    <w:p w14:paraId="5E1A5042" w14:textId="77777777" w:rsidR="008F0389" w:rsidRDefault="008F0389" w:rsidP="00B9160F">
      <w:pPr>
        <w:numPr>
          <w:ilvl w:val="1"/>
          <w:numId w:val="5"/>
        </w:numPr>
        <w:spacing w:after="0"/>
        <w:jc w:val="both"/>
        <w:rPr>
          <w:rFonts w:ascii="CIDFont+F2" w:hAnsi="CIDFont+F2" w:cs="CIDFont+F2"/>
        </w:rPr>
      </w:pPr>
      <w:r w:rsidRPr="008F0389">
        <w:rPr>
          <w:rFonts w:ascii="CIDFont+F2" w:hAnsi="CIDFont+F2" w:cs="CIDFont+F2"/>
        </w:rPr>
        <w:t xml:space="preserve">L’ingénierie pour la conception et l’évaluation des aménagements prévus pour améliorer le confort thermique. </w:t>
      </w:r>
    </w:p>
    <w:p w14:paraId="4224359B" w14:textId="5113E9DD" w:rsidR="008F0389" w:rsidRDefault="008F0389" w:rsidP="00B9160F">
      <w:pPr>
        <w:numPr>
          <w:ilvl w:val="1"/>
          <w:numId w:val="5"/>
        </w:numPr>
        <w:spacing w:after="0"/>
        <w:jc w:val="both"/>
        <w:rPr>
          <w:rFonts w:ascii="CIDFont+F2" w:hAnsi="CIDFont+F2" w:cs="CIDFont+F2"/>
        </w:rPr>
      </w:pPr>
      <w:r w:rsidRPr="008F0389">
        <w:rPr>
          <w:rFonts w:ascii="CIDFont+F2" w:hAnsi="CIDFont+F2" w:cs="CIDFont+F2"/>
        </w:rPr>
        <w:t xml:space="preserve">L’animation externalisée </w:t>
      </w:r>
      <w:r w:rsidR="003A076B">
        <w:rPr>
          <w:rFonts w:ascii="CIDFont+F2" w:hAnsi="CIDFont+F2" w:cs="CIDFont+F2"/>
        </w:rPr>
        <w:t xml:space="preserve">qui serait </w:t>
      </w:r>
      <w:r w:rsidRPr="008F0389">
        <w:rPr>
          <w:rFonts w:ascii="CIDFont+F2" w:hAnsi="CIDFont+F2" w:cs="CIDFont+F2"/>
        </w:rPr>
        <w:t>liée à la co-construction des projets en lien avec les usagers et les gestionnaires (exemple</w:t>
      </w:r>
      <w:r w:rsidR="00D45376">
        <w:rPr>
          <w:rFonts w:ascii="CIDFont+F2" w:hAnsi="CIDFont+F2" w:cs="CIDFont+F2"/>
        </w:rPr>
        <w:t>s</w:t>
      </w:r>
      <w:r w:rsidRPr="008F0389">
        <w:rPr>
          <w:rFonts w:ascii="CIDFont+F2" w:hAnsi="CIDFont+F2" w:cs="CIDFont+F2"/>
        </w:rPr>
        <w:t xml:space="preserve"> : </w:t>
      </w:r>
      <w:r w:rsidR="00D45376">
        <w:rPr>
          <w:rFonts w:ascii="CIDFont+F2" w:hAnsi="CIDFont+F2" w:cs="CIDFont+F2"/>
        </w:rPr>
        <w:t xml:space="preserve">concertation amont d’un projet de </w:t>
      </w:r>
      <w:r w:rsidRPr="008F0389">
        <w:rPr>
          <w:rFonts w:ascii="CIDFont+F2" w:hAnsi="CIDFont+F2" w:cs="CIDFont+F2"/>
        </w:rPr>
        <w:t xml:space="preserve">végétalisation de cours d’école, chantiers participatifs de </w:t>
      </w:r>
      <w:r w:rsidR="00FC2F27" w:rsidRPr="008F0389">
        <w:rPr>
          <w:rFonts w:ascii="CIDFont+F2" w:hAnsi="CIDFont+F2" w:cs="CIDFont+F2"/>
        </w:rPr>
        <w:t>plantation</w:t>
      </w:r>
      <w:r w:rsidR="00FC2F27">
        <w:rPr>
          <w:rFonts w:ascii="CIDFont+F2" w:hAnsi="CIDFont+F2" w:cs="CIDFont+F2"/>
        </w:rPr>
        <w:t>…</w:t>
      </w:r>
      <w:r w:rsidRPr="008F0389">
        <w:rPr>
          <w:rFonts w:ascii="CIDFont+F2" w:hAnsi="CIDFont+F2" w:cs="CIDFont+F2"/>
        </w:rPr>
        <w:t xml:space="preserve">). </w:t>
      </w:r>
    </w:p>
    <w:p w14:paraId="185AC197" w14:textId="3E45F72A" w:rsidR="008F0389" w:rsidRPr="008F0389" w:rsidRDefault="008F0389" w:rsidP="00B9160F">
      <w:pPr>
        <w:pStyle w:val="Paragraphedeliste"/>
        <w:numPr>
          <w:ilvl w:val="0"/>
          <w:numId w:val="8"/>
        </w:numPr>
        <w:spacing w:after="0"/>
        <w:jc w:val="both"/>
        <w:rPr>
          <w:rFonts w:ascii="CIDFont+F2" w:hAnsi="CIDFont+F2" w:cs="CIDFont+F2"/>
          <w:b/>
          <w:bCs/>
        </w:rPr>
      </w:pPr>
      <w:r>
        <w:rPr>
          <w:rFonts w:ascii="CIDFont+F2" w:hAnsi="CIDFont+F2" w:cs="CIDFont+F2"/>
          <w:b/>
          <w:bCs/>
        </w:rPr>
        <w:t>Aménagements</w:t>
      </w:r>
      <w:r w:rsidRPr="008F0389">
        <w:rPr>
          <w:rFonts w:ascii="CIDFont+F2" w:hAnsi="CIDFont+F2" w:cs="CIDFont+F2"/>
        </w:rPr>
        <w:t xml:space="preserve"> permettant le rafraichissement de l’espace public (places, cours d’établissements scolaire…) et la lutte contre les îlots </w:t>
      </w:r>
      <w:r w:rsidR="00AE7896" w:rsidRPr="008F0389">
        <w:rPr>
          <w:rFonts w:ascii="CIDFont+F2" w:hAnsi="CIDFont+F2" w:cs="CIDFont+F2"/>
        </w:rPr>
        <w:t>de chaleur</w:t>
      </w:r>
    </w:p>
    <w:p w14:paraId="2C6A0D9E" w14:textId="1ADEB283" w:rsidR="008F0389" w:rsidRPr="008F0389" w:rsidRDefault="00AE7896" w:rsidP="00B9160F">
      <w:pPr>
        <w:numPr>
          <w:ilvl w:val="1"/>
          <w:numId w:val="6"/>
        </w:numPr>
        <w:spacing w:after="0"/>
        <w:jc w:val="both"/>
        <w:rPr>
          <w:rFonts w:ascii="CIDFont+F2" w:hAnsi="CIDFont+F2" w:cs="CIDFont+F2"/>
        </w:rPr>
      </w:pPr>
      <w:r w:rsidRPr="008F0389">
        <w:rPr>
          <w:rFonts w:ascii="CIDFont+F2" w:hAnsi="CIDFont+F2" w:cs="CIDFont+F2"/>
          <w:b/>
          <w:bCs/>
        </w:rPr>
        <w:t>Acquisition</w:t>
      </w:r>
      <w:r w:rsidR="008F0389" w:rsidRPr="008F0389">
        <w:rPr>
          <w:rFonts w:ascii="CIDFont+F2" w:hAnsi="CIDFont+F2" w:cs="CIDFont+F2"/>
          <w:b/>
          <w:bCs/>
        </w:rPr>
        <w:t xml:space="preserve"> du foncier </w:t>
      </w:r>
      <w:r w:rsidR="008F0389" w:rsidRPr="008F0389">
        <w:rPr>
          <w:rFonts w:ascii="CIDFont+F2" w:hAnsi="CIDFont+F2" w:cs="CIDFont+F2"/>
        </w:rPr>
        <w:t xml:space="preserve">pour la création/préservation d’îlot de fraicheur, </w:t>
      </w:r>
    </w:p>
    <w:p w14:paraId="7B99390B" w14:textId="12D55F2B" w:rsidR="008F0389" w:rsidRPr="008F0389" w:rsidRDefault="00AE7896" w:rsidP="00B9160F">
      <w:pPr>
        <w:numPr>
          <w:ilvl w:val="1"/>
          <w:numId w:val="6"/>
        </w:numPr>
        <w:spacing w:after="0"/>
        <w:jc w:val="both"/>
        <w:rPr>
          <w:rFonts w:ascii="CIDFont+F2" w:hAnsi="CIDFont+F2" w:cs="CIDFont+F2"/>
        </w:rPr>
      </w:pPr>
      <w:r w:rsidRPr="008F0389">
        <w:rPr>
          <w:rFonts w:ascii="CIDFont+F2" w:hAnsi="CIDFont+F2" w:cs="CIDFont+F2"/>
          <w:b/>
          <w:bCs/>
        </w:rPr>
        <w:t>Suppression</w:t>
      </w:r>
      <w:r w:rsidR="008F0389" w:rsidRPr="008F0389">
        <w:rPr>
          <w:rFonts w:ascii="CIDFont+F2" w:hAnsi="CIDFont+F2" w:cs="CIDFont+F2"/>
          <w:b/>
          <w:bCs/>
        </w:rPr>
        <w:t xml:space="preserve"> des revêtements imperméables </w:t>
      </w:r>
      <w:r w:rsidR="008F0389" w:rsidRPr="008F0389">
        <w:rPr>
          <w:rFonts w:ascii="CIDFont+F2" w:hAnsi="CIDFont+F2" w:cs="CIDFont+F2"/>
        </w:rPr>
        <w:t xml:space="preserve">en vue d’une végétalisation, </w:t>
      </w:r>
    </w:p>
    <w:p w14:paraId="402E423F" w14:textId="7D97716F" w:rsidR="008F0389" w:rsidRPr="008F0389" w:rsidRDefault="00AE7896" w:rsidP="00B9160F">
      <w:pPr>
        <w:numPr>
          <w:ilvl w:val="1"/>
          <w:numId w:val="6"/>
        </w:numPr>
        <w:spacing w:after="0"/>
        <w:jc w:val="both"/>
        <w:rPr>
          <w:rFonts w:ascii="CIDFont+F2" w:hAnsi="CIDFont+F2" w:cs="CIDFont+F2"/>
        </w:rPr>
      </w:pPr>
      <w:r w:rsidRPr="008F0389">
        <w:rPr>
          <w:rFonts w:ascii="CIDFont+F2" w:hAnsi="CIDFont+F2" w:cs="CIDFont+F2"/>
          <w:b/>
          <w:bCs/>
        </w:rPr>
        <w:t>Reconstitution</w:t>
      </w:r>
      <w:r w:rsidR="008F0389" w:rsidRPr="008F0389">
        <w:rPr>
          <w:rFonts w:ascii="CIDFont+F2" w:hAnsi="CIDFont+F2" w:cs="CIDFont+F2"/>
          <w:b/>
          <w:bCs/>
        </w:rPr>
        <w:t xml:space="preserve"> du sol </w:t>
      </w:r>
      <w:r w:rsidR="008F0389" w:rsidRPr="008F0389">
        <w:rPr>
          <w:rFonts w:ascii="CIDFont+F2" w:hAnsi="CIDFont+F2" w:cs="CIDFont+F2"/>
        </w:rPr>
        <w:t xml:space="preserve">pour offrir de bonnes conditions d’implantation des végétaux et d’infiltration des eaux (décompactage, apport de terre végétale, restauration de la vie du sol), </w:t>
      </w:r>
    </w:p>
    <w:p w14:paraId="49B0506A" w14:textId="162E49CF" w:rsidR="008F0389" w:rsidRPr="008F0389" w:rsidRDefault="00AE7896" w:rsidP="00B9160F">
      <w:pPr>
        <w:numPr>
          <w:ilvl w:val="1"/>
          <w:numId w:val="6"/>
        </w:numPr>
        <w:spacing w:after="0"/>
        <w:jc w:val="both"/>
        <w:rPr>
          <w:rFonts w:ascii="CIDFont+F2" w:hAnsi="CIDFont+F2" w:cs="CIDFont+F2"/>
        </w:rPr>
      </w:pPr>
      <w:r w:rsidRPr="008F0389">
        <w:rPr>
          <w:rFonts w:ascii="CIDFont+F2" w:hAnsi="CIDFont+F2" w:cs="CIDFont+F2"/>
        </w:rPr>
        <w:t>Aménagement</w:t>
      </w:r>
      <w:r w:rsidR="008F0389" w:rsidRPr="008F0389">
        <w:rPr>
          <w:rFonts w:ascii="CIDFont+F2" w:hAnsi="CIDFont+F2" w:cs="CIDFont+F2"/>
        </w:rPr>
        <w:t xml:space="preserve"> et </w:t>
      </w:r>
      <w:r w:rsidR="008F0389" w:rsidRPr="008F0389">
        <w:rPr>
          <w:rFonts w:ascii="CIDFont+F2" w:hAnsi="CIDFont+F2" w:cs="CIDFont+F2"/>
          <w:b/>
          <w:bCs/>
        </w:rPr>
        <w:t xml:space="preserve">végétalisation favorisant l’ombrage </w:t>
      </w:r>
      <w:r w:rsidR="008F0389" w:rsidRPr="008F0389">
        <w:rPr>
          <w:rFonts w:ascii="CIDFont+F2" w:hAnsi="CIDFont+F2" w:cs="CIDFont+F2"/>
        </w:rPr>
        <w:t xml:space="preserve">et le rafraîchissement (plantations d’arbres, bosquet urbain avec l’attention à la diversité de strates (herbacée, arbustive et arborée), végétalisation de façades avec plantation en pleine terre de plantes grimpantes, végétalisation de toiture notamment lors d’opération de rénovation), </w:t>
      </w:r>
    </w:p>
    <w:p w14:paraId="7A00856D" w14:textId="77777777" w:rsidR="00FC026D" w:rsidRPr="008F0389" w:rsidRDefault="00FC026D" w:rsidP="00B9160F">
      <w:pPr>
        <w:numPr>
          <w:ilvl w:val="1"/>
          <w:numId w:val="6"/>
        </w:numPr>
        <w:spacing w:after="0"/>
        <w:jc w:val="both"/>
        <w:rPr>
          <w:rFonts w:ascii="CIDFont+F2" w:hAnsi="CIDFont+F2" w:cs="CIDFont+F2"/>
        </w:rPr>
      </w:pPr>
      <w:r w:rsidRPr="008F0389">
        <w:rPr>
          <w:rFonts w:ascii="CIDFont+F2" w:hAnsi="CIDFont+F2" w:cs="CIDFont+F2"/>
        </w:rPr>
        <w:t>Dispositifs d’</w:t>
      </w:r>
      <w:r w:rsidRPr="008F0389">
        <w:rPr>
          <w:rFonts w:ascii="CIDFont+F2" w:hAnsi="CIDFont+F2" w:cs="CIDFont+F2"/>
          <w:b/>
          <w:bCs/>
        </w:rPr>
        <w:t>ombrage</w:t>
      </w:r>
      <w:r w:rsidRPr="008F0389">
        <w:rPr>
          <w:rFonts w:ascii="CIDFont+F2" w:hAnsi="CIDFont+F2" w:cs="CIDFont+F2"/>
        </w:rPr>
        <w:t xml:space="preserve"> (ombrière)</w:t>
      </w:r>
      <w:r>
        <w:rPr>
          <w:rFonts w:ascii="CIDFont+F2" w:hAnsi="CIDFont+F2" w:cs="CIDFont+F2"/>
        </w:rPr>
        <w:t xml:space="preserve"> en complément d’un aménagement</w:t>
      </w:r>
      <w:r w:rsidRPr="008F0389">
        <w:rPr>
          <w:rFonts w:ascii="CIDFont+F2" w:hAnsi="CIDFont+F2" w:cs="CIDFont+F2"/>
        </w:rPr>
        <w:t xml:space="preserve">. </w:t>
      </w:r>
    </w:p>
    <w:p w14:paraId="0C09D112" w14:textId="040DCD9A" w:rsidR="008F0389" w:rsidRPr="008F0389" w:rsidRDefault="00AE7896" w:rsidP="00B9160F">
      <w:pPr>
        <w:numPr>
          <w:ilvl w:val="1"/>
          <w:numId w:val="6"/>
        </w:numPr>
        <w:spacing w:after="0"/>
        <w:jc w:val="both"/>
        <w:rPr>
          <w:rFonts w:ascii="CIDFont+F2" w:hAnsi="CIDFont+F2" w:cs="CIDFont+F2"/>
        </w:rPr>
      </w:pPr>
      <w:r w:rsidRPr="008F0389">
        <w:rPr>
          <w:rFonts w:ascii="CIDFont+F2" w:hAnsi="CIDFont+F2" w:cs="CIDFont+F2"/>
          <w:b/>
          <w:bCs/>
        </w:rPr>
        <w:t>Adaptation</w:t>
      </w:r>
      <w:r w:rsidR="008F0389" w:rsidRPr="008F0389">
        <w:rPr>
          <w:rFonts w:ascii="CIDFont+F2" w:hAnsi="CIDFont+F2" w:cs="CIDFont+F2"/>
          <w:b/>
          <w:bCs/>
        </w:rPr>
        <w:t xml:space="preserve"> des espaces verts existants</w:t>
      </w:r>
      <w:r w:rsidR="008F0389" w:rsidRPr="008F0389">
        <w:rPr>
          <w:rFonts w:ascii="CIDFont+F2" w:hAnsi="CIDFont+F2" w:cs="CIDFont+F2"/>
        </w:rPr>
        <w:t xml:space="preserve"> pour favoriser l’infiltration d’eaux de pluie : suppression / ouverture des bordures, décaissement de l’espace vert, …, </w:t>
      </w:r>
    </w:p>
    <w:p w14:paraId="6FA65BDB" w14:textId="64F3B2C9" w:rsidR="008F0389" w:rsidRPr="008F0389" w:rsidRDefault="00AE7896" w:rsidP="00B9160F">
      <w:pPr>
        <w:numPr>
          <w:ilvl w:val="1"/>
          <w:numId w:val="6"/>
        </w:numPr>
        <w:spacing w:after="0"/>
        <w:jc w:val="both"/>
        <w:rPr>
          <w:rFonts w:ascii="CIDFont+F2" w:hAnsi="CIDFont+F2" w:cs="CIDFont+F2"/>
        </w:rPr>
      </w:pPr>
      <w:r w:rsidRPr="008F0389">
        <w:rPr>
          <w:rFonts w:ascii="CIDFont+F2" w:hAnsi="CIDFont+F2" w:cs="CIDFont+F2"/>
        </w:rPr>
        <w:t>Intégration</w:t>
      </w:r>
      <w:r w:rsidR="008F0389" w:rsidRPr="008F0389">
        <w:rPr>
          <w:rFonts w:ascii="CIDFont+F2" w:hAnsi="CIDFont+F2" w:cs="CIDFont+F2"/>
        </w:rPr>
        <w:t xml:space="preserve"> de </w:t>
      </w:r>
      <w:r w:rsidR="008F0389" w:rsidRPr="008F0389">
        <w:rPr>
          <w:rFonts w:ascii="CIDFont+F2" w:hAnsi="CIDFont+F2" w:cs="CIDFont+F2"/>
          <w:b/>
          <w:bCs/>
        </w:rPr>
        <w:t xml:space="preserve">milieux humides </w:t>
      </w:r>
      <w:r w:rsidR="008F0389" w:rsidRPr="008F0389">
        <w:rPr>
          <w:rFonts w:ascii="CIDFont+F2" w:hAnsi="CIDFont+F2" w:cs="CIDFont+F2"/>
        </w:rPr>
        <w:t>(mares, noues) dans les aménagements</w:t>
      </w:r>
      <w:r w:rsidR="00FC2F27">
        <w:rPr>
          <w:rFonts w:ascii="CIDFont+F2" w:hAnsi="CIDFont+F2" w:cs="CIDFont+F2"/>
        </w:rPr>
        <w:t>.</w:t>
      </w:r>
    </w:p>
    <w:p w14:paraId="33EA5692" w14:textId="4007E3E6" w:rsidR="00A21573" w:rsidRDefault="00A21573" w:rsidP="00B9160F">
      <w:pPr>
        <w:spacing w:after="0"/>
        <w:jc w:val="both"/>
        <w:rPr>
          <w:rFonts w:ascii="CIDFont+F2" w:hAnsi="CIDFont+F2" w:cs="CIDFont+F2"/>
        </w:rPr>
      </w:pPr>
      <w:r w:rsidRPr="004619CB">
        <w:rPr>
          <w:rFonts w:ascii="CIDFont+F2" w:hAnsi="CIDFont+F2" w:cs="CIDFont+F2"/>
        </w:rPr>
        <w:t>Les espèces locales** et le recours à la marque « Végétal local »**** sont à privilégier.</w:t>
      </w:r>
    </w:p>
    <w:p w14:paraId="5C740160" w14:textId="77777777" w:rsidR="001E2326" w:rsidRDefault="001E2326" w:rsidP="00B9160F">
      <w:pPr>
        <w:spacing w:after="0"/>
        <w:jc w:val="both"/>
        <w:rPr>
          <w:rFonts w:ascii="CIDFont+F2" w:hAnsi="CIDFont+F2" w:cs="CIDFont+F2"/>
        </w:rPr>
      </w:pPr>
    </w:p>
    <w:p w14:paraId="70B93A52" w14:textId="77777777" w:rsidR="00A21573" w:rsidRPr="004619CB" w:rsidRDefault="00A21573" w:rsidP="00B9160F">
      <w:pPr>
        <w:spacing w:after="0" w:line="240" w:lineRule="auto"/>
        <w:jc w:val="both"/>
        <w:rPr>
          <w:rFonts w:ascii="CIDFont+F2" w:hAnsi="CIDFont+F2" w:cs="CIDFont+F2"/>
          <w:sz w:val="18"/>
          <w:szCs w:val="18"/>
        </w:rPr>
      </w:pPr>
      <w:r w:rsidRPr="004619CB">
        <w:rPr>
          <w:rFonts w:ascii="CIDFont+F2" w:hAnsi="CIDFont+F2" w:cs="CIDFont+F2"/>
          <w:sz w:val="18"/>
          <w:szCs w:val="18"/>
        </w:rPr>
        <w:t xml:space="preserve">**Liste des essences locales selon le secteur géographique en Région : </w:t>
      </w:r>
      <w:hyperlink r:id="rId12" w:history="1">
        <w:r w:rsidRPr="004619CB">
          <w:rPr>
            <w:rStyle w:val="Lienhypertexte"/>
            <w:rFonts w:ascii="CIDFont+F2" w:hAnsi="CIDFont+F2" w:cs="CIDFont+F2"/>
            <w:sz w:val="18"/>
            <w:szCs w:val="18"/>
          </w:rPr>
          <w:t>https://www.biodiversite-centrevaldeloire.fr/ressources/idees-actions/planter-local</w:t>
        </w:r>
      </w:hyperlink>
      <w:r w:rsidRPr="004619CB">
        <w:rPr>
          <w:rFonts w:ascii="CIDFont+F2" w:hAnsi="CIDFont+F2" w:cs="CIDFont+F2"/>
          <w:sz w:val="18"/>
          <w:szCs w:val="18"/>
        </w:rPr>
        <w:t xml:space="preserve"> </w:t>
      </w:r>
    </w:p>
    <w:p w14:paraId="487E07C2" w14:textId="77777777" w:rsidR="00A21573" w:rsidRDefault="00A21573" w:rsidP="00B9160F">
      <w:pPr>
        <w:spacing w:after="0" w:line="240" w:lineRule="auto"/>
        <w:jc w:val="both"/>
        <w:rPr>
          <w:rFonts w:ascii="CIDFont+F2" w:hAnsi="CIDFont+F2" w:cs="CIDFont+F2"/>
          <w:sz w:val="18"/>
          <w:szCs w:val="18"/>
        </w:rPr>
      </w:pPr>
      <w:r w:rsidRPr="004619CB">
        <w:rPr>
          <w:rFonts w:ascii="CIDFont+F2" w:hAnsi="CIDFont+F2" w:cs="CIDFont+F2"/>
          <w:sz w:val="18"/>
          <w:szCs w:val="18"/>
        </w:rPr>
        <w:t xml:space="preserve">****Marque végétal local : cf. site internet recensant les producteurs locaux : </w:t>
      </w:r>
      <w:hyperlink r:id="rId13" w:history="1">
        <w:r w:rsidRPr="004619CB">
          <w:rPr>
            <w:rStyle w:val="Lienhypertexte"/>
            <w:rFonts w:ascii="CIDFont+F2" w:hAnsi="CIDFont+F2" w:cs="CIDFont+F2"/>
            <w:sz w:val="18"/>
            <w:szCs w:val="18"/>
          </w:rPr>
          <w:t>https://www.vegetal-local.fr/</w:t>
        </w:r>
      </w:hyperlink>
      <w:r w:rsidRPr="004619CB">
        <w:rPr>
          <w:rFonts w:ascii="CIDFont+F2" w:hAnsi="CIDFont+F2" w:cs="CIDFont+F2"/>
          <w:sz w:val="18"/>
          <w:szCs w:val="18"/>
        </w:rPr>
        <w:t xml:space="preserve"> </w:t>
      </w:r>
    </w:p>
    <w:p w14:paraId="1EA313FB" w14:textId="77777777" w:rsidR="006B2009" w:rsidRDefault="006B2009" w:rsidP="00A21573">
      <w:pPr>
        <w:spacing w:line="240" w:lineRule="auto"/>
        <w:jc w:val="both"/>
        <w:rPr>
          <w:rFonts w:ascii="CIDFont+F2" w:hAnsi="CIDFont+F2" w:cs="CIDFont+F2"/>
          <w:sz w:val="18"/>
          <w:szCs w:val="18"/>
        </w:rPr>
      </w:pPr>
    </w:p>
    <w:p w14:paraId="14BA3B18" w14:textId="5A9DAA4D" w:rsidR="00091166" w:rsidRPr="003D7495" w:rsidRDefault="00D72456" w:rsidP="003D7495">
      <w:pPr>
        <w:pStyle w:val="Paragraphedeliste"/>
        <w:numPr>
          <w:ilvl w:val="0"/>
          <w:numId w:val="13"/>
        </w:numPr>
        <w:jc w:val="both"/>
        <w:rPr>
          <w:rFonts w:ascii="CIDFont+F2" w:hAnsi="CIDFont+F2" w:cs="CIDFont+F2"/>
        </w:rPr>
      </w:pPr>
      <w:r w:rsidRPr="00D72456">
        <w:rPr>
          <w:rStyle w:val="Titre2Car"/>
        </w:rPr>
        <w:t>Dépenses inéligibles</w:t>
      </w:r>
      <w:r w:rsidRPr="003D7495">
        <w:rPr>
          <w:rFonts w:ascii="CIDFont+F2" w:hAnsi="CIDFont+F2" w:cs="CIDFont+F2"/>
        </w:rPr>
        <w:t> :</w:t>
      </w:r>
    </w:p>
    <w:p w14:paraId="4E9E8475" w14:textId="0E26DCB1" w:rsidR="00D61AA0" w:rsidRPr="00D61AA0" w:rsidRDefault="00D61AA0" w:rsidP="00D61AA0">
      <w:pPr>
        <w:pStyle w:val="Paragraphedeliste"/>
        <w:numPr>
          <w:ilvl w:val="0"/>
          <w:numId w:val="9"/>
        </w:numPr>
        <w:jc w:val="both"/>
        <w:rPr>
          <w:rFonts w:ascii="CIDFont+F2" w:hAnsi="CIDFont+F2" w:cs="CIDFont+F2"/>
        </w:rPr>
      </w:pPr>
      <w:r w:rsidRPr="00D61AA0">
        <w:rPr>
          <w:rFonts w:ascii="CIDFont+F2" w:hAnsi="CIDFont+F2" w:cs="CIDFont+F2"/>
        </w:rPr>
        <w:t>Les abattages</w:t>
      </w:r>
      <w:r w:rsidR="006B2009">
        <w:rPr>
          <w:rFonts w:ascii="CIDFont+F2" w:hAnsi="CIDFont+F2" w:cs="CIDFont+F2"/>
        </w:rPr>
        <w:t xml:space="preserve"> d’arbres</w:t>
      </w:r>
    </w:p>
    <w:p w14:paraId="324C603C" w14:textId="77777777" w:rsidR="00D61AA0" w:rsidRPr="00D61AA0" w:rsidRDefault="00D61AA0" w:rsidP="00D61AA0">
      <w:pPr>
        <w:pStyle w:val="Paragraphedeliste"/>
        <w:numPr>
          <w:ilvl w:val="0"/>
          <w:numId w:val="9"/>
        </w:numPr>
        <w:jc w:val="both"/>
        <w:rPr>
          <w:rFonts w:ascii="CIDFont+F2" w:hAnsi="CIDFont+F2" w:cs="CIDFont+F2"/>
        </w:rPr>
      </w:pPr>
      <w:r w:rsidRPr="00D61AA0">
        <w:rPr>
          <w:rFonts w:ascii="CIDFont+F2" w:hAnsi="CIDFont+F2" w:cs="CIDFont+F2"/>
        </w:rPr>
        <w:t>Les plantations hors-sol (en bac, jardinière, …)</w:t>
      </w:r>
    </w:p>
    <w:p w14:paraId="246703C5" w14:textId="77777777" w:rsidR="00D61AA0" w:rsidRPr="00D61AA0" w:rsidRDefault="00D61AA0" w:rsidP="00D61AA0">
      <w:pPr>
        <w:pStyle w:val="Paragraphedeliste"/>
        <w:numPr>
          <w:ilvl w:val="0"/>
          <w:numId w:val="9"/>
        </w:numPr>
        <w:jc w:val="both"/>
        <w:rPr>
          <w:rFonts w:ascii="CIDFont+F2" w:hAnsi="CIDFont+F2" w:cs="CIDFont+F2"/>
        </w:rPr>
      </w:pPr>
      <w:r w:rsidRPr="00D61AA0">
        <w:rPr>
          <w:rFonts w:ascii="CIDFont+F2" w:hAnsi="CIDFont+F2" w:cs="CIDFont+F2"/>
        </w:rPr>
        <w:t>Les aménagements / installations de fontaines, miroirs d’eau, brumisateur,…</w:t>
      </w:r>
    </w:p>
    <w:p w14:paraId="746BA225" w14:textId="1F0864A6" w:rsidR="00D72456" w:rsidRPr="00361C61" w:rsidRDefault="00D61AA0" w:rsidP="00D61AA0">
      <w:pPr>
        <w:pStyle w:val="Paragraphedeliste"/>
        <w:numPr>
          <w:ilvl w:val="0"/>
          <w:numId w:val="9"/>
        </w:numPr>
        <w:jc w:val="both"/>
        <w:rPr>
          <w:rFonts w:ascii="CIDFont+F2" w:hAnsi="CIDFont+F2" w:cs="CIDFont+F2"/>
        </w:rPr>
      </w:pPr>
      <w:r w:rsidRPr="00361C61">
        <w:rPr>
          <w:rFonts w:ascii="CIDFont+F2" w:hAnsi="CIDFont+F2" w:cs="CIDFont+F2"/>
        </w:rPr>
        <w:t>Les travaux effectués en régie</w:t>
      </w:r>
    </w:p>
    <w:p w14:paraId="6B8796AB" w14:textId="77777777" w:rsidR="00091166" w:rsidRDefault="00091166" w:rsidP="00A16098">
      <w:pPr>
        <w:jc w:val="both"/>
        <w:rPr>
          <w:rFonts w:ascii="CIDFont+F2" w:hAnsi="CIDFont+F2" w:cs="CIDFont+F2"/>
        </w:rPr>
      </w:pPr>
    </w:p>
    <w:p w14:paraId="71BA391B" w14:textId="5CEEE920" w:rsidR="000C7834" w:rsidRDefault="000C7834" w:rsidP="003D7495">
      <w:pPr>
        <w:pStyle w:val="Titre1"/>
        <w:numPr>
          <w:ilvl w:val="0"/>
          <w:numId w:val="12"/>
        </w:numPr>
      </w:pPr>
      <w:r>
        <w:t>Critères techniques de sélection</w:t>
      </w:r>
    </w:p>
    <w:p w14:paraId="1EC1A44A" w14:textId="77777777" w:rsidR="00BA3DBE" w:rsidRDefault="00BA3DBE">
      <w:pPr>
        <w:rPr>
          <w:rFonts w:ascii="CIDFont+F2" w:hAnsi="CIDFont+F2" w:cs="CIDFont+F2"/>
        </w:rPr>
      </w:pPr>
    </w:p>
    <w:p w14:paraId="6513D517" w14:textId="38CD64DF" w:rsidR="00A22F62" w:rsidRPr="0041081A" w:rsidRDefault="00A22F62">
      <w:pPr>
        <w:rPr>
          <w:rFonts w:ascii="CIDFont+F2" w:hAnsi="CIDFont+F2" w:cs="CIDFont+F2"/>
          <w:b/>
          <w:bCs/>
          <w:u w:val="single"/>
        </w:rPr>
      </w:pPr>
      <w:r w:rsidRPr="0041081A">
        <w:rPr>
          <w:rFonts w:ascii="CIDFont+F2" w:hAnsi="CIDFont+F2" w:cs="CIDFont+F2"/>
          <w:b/>
          <w:bCs/>
          <w:u w:val="single"/>
        </w:rPr>
        <w:t>Pour les études stratégiques :</w:t>
      </w:r>
    </w:p>
    <w:p w14:paraId="283B1F4A" w14:textId="57551C00" w:rsidR="000B1034" w:rsidRPr="004372A4" w:rsidRDefault="00634ED1" w:rsidP="006B6403">
      <w:pPr>
        <w:pStyle w:val="Paragraphedeliste"/>
        <w:numPr>
          <w:ilvl w:val="0"/>
          <w:numId w:val="4"/>
        </w:numPr>
        <w:jc w:val="both"/>
        <w:rPr>
          <w:rFonts w:ascii="CIDFont+F2" w:hAnsi="CIDFont+F2" w:cs="CIDFont+F2"/>
        </w:rPr>
      </w:pPr>
      <w:r w:rsidRPr="004372A4">
        <w:rPr>
          <w:rFonts w:ascii="CIDFont+F2" w:hAnsi="CIDFont+F2" w:cs="CIDFont+F2"/>
        </w:rPr>
        <w:lastRenderedPageBreak/>
        <w:t>L</w:t>
      </w:r>
      <w:r w:rsidR="00166863" w:rsidRPr="004372A4">
        <w:rPr>
          <w:rFonts w:ascii="CIDFont+F2" w:hAnsi="CIDFont+F2" w:cs="CIDFont+F2"/>
        </w:rPr>
        <w:t xml:space="preserve">e </w:t>
      </w:r>
      <w:r w:rsidR="00166863" w:rsidRPr="006B6403">
        <w:rPr>
          <w:rFonts w:ascii="CIDFont+F2" w:hAnsi="CIDFont+F2" w:cs="CIDFont+F2"/>
          <w:b/>
          <w:bCs/>
        </w:rPr>
        <w:t>caractère stratégique et opérationnelle de l’étude</w:t>
      </w:r>
      <w:r w:rsidR="00166863" w:rsidRPr="004372A4">
        <w:rPr>
          <w:rFonts w:ascii="CIDFont+F2" w:hAnsi="CIDFont+F2" w:cs="CIDFont+F2"/>
        </w:rPr>
        <w:t> : l</w:t>
      </w:r>
      <w:r w:rsidRPr="004372A4">
        <w:rPr>
          <w:rFonts w:ascii="CIDFont+F2" w:hAnsi="CIDFont+F2" w:cs="CIDFont+F2"/>
        </w:rPr>
        <w:t>’étude doit permettre à la collectivité locale de disposer d’un</w:t>
      </w:r>
      <w:r w:rsidR="00A50080" w:rsidRPr="004372A4">
        <w:rPr>
          <w:rFonts w:ascii="CIDFont+F2" w:hAnsi="CIDFont+F2" w:cs="CIDFont+F2"/>
        </w:rPr>
        <w:t xml:space="preserve"> outil d’aide à</w:t>
      </w:r>
      <w:r w:rsidRPr="004372A4">
        <w:rPr>
          <w:rFonts w:ascii="CIDFont+F2" w:hAnsi="CIDFont+F2" w:cs="CIDFont+F2"/>
        </w:rPr>
        <w:t xml:space="preserve"> la décision pour </w:t>
      </w:r>
      <w:r w:rsidR="007F1E90" w:rsidRPr="004372A4">
        <w:rPr>
          <w:rFonts w:ascii="CIDFont+F2" w:hAnsi="CIDFont+F2" w:cs="CIDFont+F2"/>
        </w:rPr>
        <w:t xml:space="preserve">élaborer, piloter et mettre en œuvre un programme de lutte contre les ilots de chaleur : identification des secteurs à enjeux (au regard des températures constatées, de la vulnérabilité du public </w:t>
      </w:r>
      <w:r w:rsidR="006B6403" w:rsidRPr="004372A4">
        <w:rPr>
          <w:rFonts w:ascii="CIDFont+F2" w:hAnsi="CIDFont+F2" w:cs="CIDFont+F2"/>
        </w:rPr>
        <w:t>accueilli…</w:t>
      </w:r>
      <w:r w:rsidR="007F1E90" w:rsidRPr="004372A4">
        <w:rPr>
          <w:rFonts w:ascii="CIDFont+F2" w:hAnsi="CIDFont+F2" w:cs="CIDFont+F2"/>
        </w:rPr>
        <w:t>)</w:t>
      </w:r>
      <w:r w:rsidR="000B1034" w:rsidRPr="004372A4">
        <w:rPr>
          <w:rFonts w:ascii="CIDFont+F2" w:hAnsi="CIDFont+F2" w:cs="CIDFont+F2"/>
        </w:rPr>
        <w:t xml:space="preserve">, </w:t>
      </w:r>
      <w:r w:rsidR="00166863" w:rsidRPr="004372A4">
        <w:rPr>
          <w:rFonts w:ascii="CIDFont+F2" w:hAnsi="CIDFont+F2" w:cs="CIDFont+F2"/>
        </w:rPr>
        <w:t xml:space="preserve">définition d’un plan </w:t>
      </w:r>
      <w:r w:rsidR="001E2326" w:rsidRPr="004372A4">
        <w:rPr>
          <w:rFonts w:ascii="CIDFont+F2" w:hAnsi="CIDFont+F2" w:cs="CIDFont+F2"/>
        </w:rPr>
        <w:t>d’actions, …</w:t>
      </w:r>
    </w:p>
    <w:p w14:paraId="168541DD" w14:textId="7AF07717" w:rsidR="00763CBB" w:rsidRPr="004372A4" w:rsidRDefault="00763CBB" w:rsidP="006B6403">
      <w:pPr>
        <w:pStyle w:val="Paragraphedeliste"/>
        <w:numPr>
          <w:ilvl w:val="0"/>
          <w:numId w:val="4"/>
        </w:numPr>
        <w:jc w:val="both"/>
        <w:rPr>
          <w:rFonts w:ascii="CIDFont+F2" w:hAnsi="CIDFont+F2" w:cs="CIDFont+F2"/>
        </w:rPr>
      </w:pPr>
      <w:r w:rsidRPr="004372A4">
        <w:rPr>
          <w:rFonts w:ascii="CIDFont+F2" w:hAnsi="CIDFont+F2" w:cs="CIDFont+F2"/>
        </w:rPr>
        <w:t>L</w:t>
      </w:r>
      <w:r w:rsidR="00166863" w:rsidRPr="004372A4">
        <w:rPr>
          <w:rFonts w:ascii="CIDFont+F2" w:hAnsi="CIDFont+F2" w:cs="CIDFont+F2"/>
        </w:rPr>
        <w:t xml:space="preserve">a </w:t>
      </w:r>
      <w:r w:rsidR="00166863" w:rsidRPr="006B6403">
        <w:rPr>
          <w:rFonts w:ascii="CIDFont+F2" w:hAnsi="CIDFont+F2" w:cs="CIDFont+F2"/>
          <w:b/>
          <w:bCs/>
        </w:rPr>
        <w:t xml:space="preserve">mobilisation d’une </w:t>
      </w:r>
      <w:r w:rsidRPr="006B6403">
        <w:rPr>
          <w:rFonts w:ascii="CIDFont+F2" w:hAnsi="CIDFont+F2" w:cs="CIDFont+F2"/>
          <w:b/>
          <w:bCs/>
        </w:rPr>
        <w:t xml:space="preserve">expertise </w:t>
      </w:r>
      <w:r w:rsidR="00166863" w:rsidRPr="006B6403">
        <w:rPr>
          <w:rFonts w:ascii="CIDFont+F2" w:hAnsi="CIDFont+F2" w:cs="CIDFont+F2"/>
          <w:b/>
          <w:bCs/>
        </w:rPr>
        <w:t>croisée</w:t>
      </w:r>
      <w:r w:rsidR="00064F28" w:rsidRPr="004372A4">
        <w:rPr>
          <w:rFonts w:ascii="CIDFont+F2" w:hAnsi="CIDFont+F2" w:cs="CIDFont+F2"/>
        </w:rPr>
        <w:t xml:space="preserve">, </w:t>
      </w:r>
      <w:r w:rsidR="00F96E9F" w:rsidRPr="004372A4">
        <w:rPr>
          <w:rFonts w:ascii="CIDFont+F2" w:hAnsi="CIDFont+F2" w:cs="CIDFont+F2"/>
        </w:rPr>
        <w:t>permett</w:t>
      </w:r>
      <w:r w:rsidR="00064F28" w:rsidRPr="004372A4">
        <w:rPr>
          <w:rFonts w:ascii="CIDFont+F2" w:hAnsi="CIDFont+F2" w:cs="CIDFont+F2"/>
        </w:rPr>
        <w:t>ant</w:t>
      </w:r>
      <w:r w:rsidR="00F96E9F" w:rsidRPr="004372A4">
        <w:rPr>
          <w:rFonts w:ascii="CIDFont+F2" w:hAnsi="CIDFont+F2" w:cs="CIDFont+F2"/>
        </w:rPr>
        <w:t xml:space="preserve"> d’appréhender les phénomènes de réchauffement</w:t>
      </w:r>
      <w:r w:rsidR="003B552C" w:rsidRPr="004372A4">
        <w:rPr>
          <w:rFonts w:ascii="CIDFont+F2" w:hAnsi="CIDFont+F2" w:cs="CIDFont+F2"/>
        </w:rPr>
        <w:t>,</w:t>
      </w:r>
      <w:r w:rsidR="00F96E9F" w:rsidRPr="004372A4">
        <w:rPr>
          <w:rFonts w:ascii="CIDFont+F2" w:hAnsi="CIDFont+F2" w:cs="CIDFont+F2"/>
        </w:rPr>
        <w:t xml:space="preserve"> </w:t>
      </w:r>
      <w:r w:rsidR="009942FF" w:rsidRPr="004372A4">
        <w:rPr>
          <w:rFonts w:ascii="CIDFont+F2" w:hAnsi="CIDFont+F2" w:cs="CIDFont+F2"/>
        </w:rPr>
        <w:t>les leviers pour réduire les températures dans les espaces publics</w:t>
      </w:r>
      <w:r w:rsidR="003B552C" w:rsidRPr="004372A4">
        <w:rPr>
          <w:rFonts w:ascii="CIDFont+F2" w:hAnsi="CIDFont+F2" w:cs="CIDFont+F2"/>
        </w:rPr>
        <w:t xml:space="preserve"> en particulier à travers le végétal, la </w:t>
      </w:r>
      <w:r w:rsidR="008770FA" w:rsidRPr="004372A4">
        <w:rPr>
          <w:rFonts w:ascii="CIDFont+F2" w:hAnsi="CIDFont+F2" w:cs="CIDFont+F2"/>
        </w:rPr>
        <w:t>désimperméabilisation, …</w:t>
      </w:r>
      <w:r w:rsidR="007C5CEC">
        <w:rPr>
          <w:rFonts w:ascii="CIDFont+F2" w:hAnsi="CIDFont+F2" w:cs="CIDFont+F2"/>
        </w:rPr>
        <w:t xml:space="preserve"> dans un contexte plus large de réflexion sur </w:t>
      </w:r>
      <w:r w:rsidR="009B0071">
        <w:rPr>
          <w:rFonts w:ascii="CIDFont+F2" w:hAnsi="CIDFont+F2" w:cs="CIDFont+F2"/>
        </w:rPr>
        <w:t>l’accueil de la biodiversité et l’amélioration du cadre de vie.</w:t>
      </w:r>
    </w:p>
    <w:p w14:paraId="5B90B956" w14:textId="77777777" w:rsidR="00432B77" w:rsidRDefault="00432B77">
      <w:pPr>
        <w:rPr>
          <w:rFonts w:ascii="CIDFont+F2" w:hAnsi="CIDFont+F2" w:cs="CIDFont+F2"/>
        </w:rPr>
      </w:pPr>
    </w:p>
    <w:p w14:paraId="7E0C8E4D" w14:textId="6581226E" w:rsidR="00BB63F5" w:rsidRPr="00A22F62" w:rsidRDefault="00BB63F5">
      <w:pPr>
        <w:rPr>
          <w:rFonts w:ascii="CIDFont+F2" w:hAnsi="CIDFont+F2" w:cs="CIDFont+F2"/>
          <w:b/>
          <w:bCs/>
          <w:u w:val="single"/>
        </w:rPr>
      </w:pPr>
      <w:r w:rsidRPr="00A22F62">
        <w:rPr>
          <w:rFonts w:ascii="CIDFont+F2" w:hAnsi="CIDFont+F2" w:cs="CIDFont+F2"/>
          <w:b/>
          <w:bCs/>
          <w:u w:val="single"/>
        </w:rPr>
        <w:t xml:space="preserve">Pour les </w:t>
      </w:r>
      <w:r w:rsidR="00A22F62" w:rsidRPr="00A22F62">
        <w:rPr>
          <w:rFonts w:ascii="CIDFont+F2" w:hAnsi="CIDFont+F2" w:cs="CIDFont+F2"/>
          <w:b/>
          <w:bCs/>
          <w:u w:val="single"/>
        </w:rPr>
        <w:t>projets d’aménagement d’espaces publics :</w:t>
      </w:r>
    </w:p>
    <w:p w14:paraId="63FB2009" w14:textId="5CEF13AD" w:rsidR="00D214BE" w:rsidRDefault="00BF053E">
      <w:pPr>
        <w:rPr>
          <w:rFonts w:ascii="CIDFont+F2" w:hAnsi="CIDFont+F2" w:cs="CIDFont+F2"/>
        </w:rPr>
      </w:pPr>
      <w:r>
        <w:rPr>
          <w:rFonts w:ascii="CIDFont+F2" w:hAnsi="CIDFont+F2" w:cs="CIDFont+F2"/>
        </w:rPr>
        <w:t>Cf. grille dédiée</w:t>
      </w:r>
      <w:r w:rsidR="00F47459">
        <w:rPr>
          <w:rFonts w:ascii="CIDFont+F2" w:hAnsi="CIDFont+F2" w:cs="CIDFont+F2"/>
        </w:rPr>
        <w:t xml:space="preserve"> </w:t>
      </w:r>
      <w:r w:rsidR="006B6403">
        <w:rPr>
          <w:rFonts w:ascii="CIDFont+F2" w:hAnsi="CIDFont+F2" w:cs="CIDFont+F2"/>
        </w:rPr>
        <w:t>en annexe 1</w:t>
      </w:r>
    </w:p>
    <w:p w14:paraId="54916892" w14:textId="0F6C13B6" w:rsidR="00D214BE" w:rsidRDefault="00D569C1" w:rsidP="003D7495">
      <w:pPr>
        <w:pStyle w:val="Titre1"/>
        <w:numPr>
          <w:ilvl w:val="0"/>
          <w:numId w:val="12"/>
        </w:numPr>
      </w:pPr>
      <w:r>
        <w:t xml:space="preserve">Procédure de dépôt des réponses à </w:t>
      </w:r>
      <w:r w:rsidR="00577CCB">
        <w:t>l’AMI</w:t>
      </w:r>
    </w:p>
    <w:p w14:paraId="20AC3227" w14:textId="1375B20F" w:rsidR="00D569C1" w:rsidRDefault="00D569C1" w:rsidP="00F877A3">
      <w:pPr>
        <w:pStyle w:val="Titre2"/>
        <w:numPr>
          <w:ilvl w:val="0"/>
          <w:numId w:val="14"/>
        </w:numPr>
      </w:pPr>
      <w:r>
        <w:t>Publication</w:t>
      </w:r>
    </w:p>
    <w:p w14:paraId="0DAB0FA2" w14:textId="6D65A8A0" w:rsidR="00D569C1" w:rsidRDefault="00FD286E" w:rsidP="00F877A3">
      <w:pPr>
        <w:rPr>
          <w:rFonts w:ascii="CIDFont+F2" w:hAnsi="CIDFont+F2" w:cs="CIDFont+F2"/>
        </w:rPr>
      </w:pPr>
      <w:r w:rsidRPr="00FD286E">
        <w:rPr>
          <w:rFonts w:ascii="CIDFont+F2" w:hAnsi="CIDFont+F2" w:cs="CIDFont+F2"/>
        </w:rPr>
        <w:t xml:space="preserve">L’appel à </w:t>
      </w:r>
      <w:r w:rsidR="0090790C">
        <w:rPr>
          <w:rFonts w:ascii="CIDFont+F2" w:hAnsi="CIDFont+F2" w:cs="CIDFont+F2"/>
        </w:rPr>
        <w:t xml:space="preserve">manifestation d’intérêt </w:t>
      </w:r>
      <w:r w:rsidRPr="00FD286E">
        <w:rPr>
          <w:rFonts w:ascii="CIDFont+F2" w:hAnsi="CIDFont+F2" w:cs="CIDFont+F2"/>
        </w:rPr>
        <w:t>est publié sur le site internet « l’Europe s’engage en région Centre-Val de Loire</w:t>
      </w:r>
      <w:r w:rsidR="005D03DB">
        <w:rPr>
          <w:rFonts w:ascii="CIDFont+F2" w:hAnsi="CIDFont+F2" w:cs="CIDFont+F2"/>
        </w:rPr>
        <w:t> »</w:t>
      </w:r>
      <w:r w:rsidR="00F877A3">
        <w:rPr>
          <w:rFonts w:ascii="CIDFont+F2" w:hAnsi="CIDFont+F2" w:cs="CIDFont+F2"/>
        </w:rPr>
        <w:t xml:space="preserve"> : </w:t>
      </w:r>
      <w:hyperlink r:id="rId14" w:history="1">
        <w:r w:rsidR="00F877A3" w:rsidRPr="006E1B3A">
          <w:rPr>
            <w:rStyle w:val="Lienhypertexte"/>
            <w:rFonts w:ascii="CIDFont+F2" w:hAnsi="CIDFont+F2" w:cs="CIDFont+F2"/>
          </w:rPr>
          <w:t>www.europeocentre-valdeloire.eu</w:t>
        </w:r>
      </w:hyperlink>
      <w:r w:rsidR="00F877A3">
        <w:rPr>
          <w:rFonts w:ascii="CIDFont+F2" w:hAnsi="CIDFont+F2" w:cs="CIDFont+F2"/>
        </w:rPr>
        <w:t xml:space="preserve"> </w:t>
      </w:r>
    </w:p>
    <w:p w14:paraId="39305735" w14:textId="660DA5DA" w:rsidR="009B5A4E" w:rsidRPr="009B5A4E" w:rsidRDefault="00D569C1" w:rsidP="0090790C">
      <w:pPr>
        <w:pStyle w:val="Titre2"/>
        <w:numPr>
          <w:ilvl w:val="0"/>
          <w:numId w:val="14"/>
        </w:numPr>
      </w:pPr>
      <w:r w:rsidRPr="00F877A3">
        <w:t xml:space="preserve">Dépôt des réponses à </w:t>
      </w:r>
      <w:r w:rsidR="009B5A4E">
        <w:t>l’AMI</w:t>
      </w:r>
    </w:p>
    <w:p w14:paraId="07B87106" w14:textId="77777777" w:rsidR="00C02626" w:rsidRPr="00C02626" w:rsidRDefault="00C02626" w:rsidP="00C02626">
      <w:pPr>
        <w:jc w:val="both"/>
        <w:rPr>
          <w:rFonts w:ascii="CIDFont+F2" w:hAnsi="CIDFont+F2" w:cs="CIDFont+F2"/>
        </w:rPr>
      </w:pPr>
      <w:r w:rsidRPr="00C02626">
        <w:rPr>
          <w:rFonts w:ascii="CIDFont+F2" w:hAnsi="CIDFont+F2" w:cs="CIDFont+F2"/>
        </w:rPr>
        <w:t>Les projets doivent être soumis conformément aux conditions d’admissibilité énoncées dans le présent document.</w:t>
      </w:r>
    </w:p>
    <w:p w14:paraId="7F747C68" w14:textId="7E639FB0" w:rsidR="00C02626" w:rsidRPr="00C02626" w:rsidRDefault="00C02626" w:rsidP="00C02626">
      <w:pPr>
        <w:jc w:val="both"/>
        <w:rPr>
          <w:rFonts w:ascii="CIDFont+F2" w:hAnsi="CIDFont+F2" w:cs="CIDFont+F2"/>
        </w:rPr>
      </w:pPr>
      <w:r w:rsidRPr="00C02626">
        <w:rPr>
          <w:rFonts w:ascii="CIDFont+F2" w:hAnsi="CIDFont+F2" w:cs="CIDFont+F2"/>
        </w:rPr>
        <w:t xml:space="preserve">Aucune modification </w:t>
      </w:r>
      <w:r w:rsidR="00DC1A9F">
        <w:rPr>
          <w:rFonts w:ascii="CIDFont+F2" w:hAnsi="CIDFont+F2" w:cs="CIDFont+F2"/>
        </w:rPr>
        <w:t xml:space="preserve">majeure </w:t>
      </w:r>
      <w:r w:rsidRPr="00C02626">
        <w:rPr>
          <w:rFonts w:ascii="CIDFont+F2" w:hAnsi="CIDFont+F2" w:cs="CIDFont+F2"/>
        </w:rPr>
        <w:t>du projet ne sera permise</w:t>
      </w:r>
      <w:r w:rsidR="00DD51CB">
        <w:rPr>
          <w:rFonts w:ascii="CIDFont+F2" w:hAnsi="CIDFont+F2" w:cs="CIDFont+F2"/>
        </w:rPr>
        <w:t>, sauf autorisation de la Région,</w:t>
      </w:r>
      <w:r w:rsidRPr="00C02626">
        <w:rPr>
          <w:rFonts w:ascii="CIDFont+F2" w:hAnsi="CIDFont+F2" w:cs="CIDFont+F2"/>
        </w:rPr>
        <w:t xml:space="preserve"> une fois la date limite de soumission passée. Cependant, si certains aspects doivent être clarifiés ou si des erreurs matérielles doivent être corrigées, les services de la Région pourront contacter le demandeur à cet effet au cours de la procédure de sélection.</w:t>
      </w:r>
    </w:p>
    <w:p w14:paraId="5C7DC8CE" w14:textId="77777777" w:rsidR="00B30945" w:rsidRDefault="00C02626" w:rsidP="00B30945">
      <w:r w:rsidRPr="00C02626">
        <w:rPr>
          <w:rFonts w:ascii="CIDFont+F2" w:hAnsi="CIDFont+F2" w:cs="CIDFont+F2"/>
        </w:rPr>
        <w:t xml:space="preserve">Les dossiers de candidature doivent être </w:t>
      </w:r>
      <w:r w:rsidR="00DC41E3">
        <w:rPr>
          <w:rFonts w:ascii="CIDFont+F2" w:hAnsi="CIDFont+F2" w:cs="CIDFont+F2"/>
        </w:rPr>
        <w:t xml:space="preserve">envoyés à </w:t>
      </w:r>
      <w:r w:rsidR="00DC41E3" w:rsidRPr="007430FF">
        <w:rPr>
          <w:rFonts w:ascii="CIDFont+F2" w:hAnsi="CIDFont+F2" w:cs="CIDFont+F2"/>
        </w:rPr>
        <w:t xml:space="preserve">l’adresse mail dédiée : </w:t>
      </w:r>
    </w:p>
    <w:p w14:paraId="68BCF7EE" w14:textId="54621349" w:rsidR="00D569C1" w:rsidRDefault="00EA4E9F" w:rsidP="00BD2C83">
      <w:pPr>
        <w:jc w:val="center"/>
      </w:pPr>
      <w:hyperlink r:id="rId15" w:history="1">
        <w:r w:rsidR="00BD2C83" w:rsidRPr="005A3020">
          <w:rPr>
            <w:rStyle w:val="Lienhypertexte"/>
          </w:rPr>
          <w:t>ami_ilotsdefraicheur@centrevaldeloire.fr</w:t>
        </w:r>
      </w:hyperlink>
    </w:p>
    <w:p w14:paraId="16C50A3E" w14:textId="77777777" w:rsidR="00BD2C83" w:rsidRDefault="00BD2C83" w:rsidP="00C02626">
      <w:pPr>
        <w:jc w:val="both"/>
        <w:rPr>
          <w:rFonts w:ascii="CIDFont+F2" w:hAnsi="CIDFont+F2" w:cs="CIDFont+F2"/>
        </w:rPr>
      </w:pPr>
    </w:p>
    <w:p w14:paraId="3B5923FD" w14:textId="463CAD3C" w:rsidR="00D569C1" w:rsidRPr="00C02626" w:rsidRDefault="00D569C1" w:rsidP="00C02626">
      <w:pPr>
        <w:pStyle w:val="Titre2"/>
        <w:numPr>
          <w:ilvl w:val="0"/>
          <w:numId w:val="14"/>
        </w:numPr>
      </w:pPr>
      <w:r w:rsidRPr="00C02626">
        <w:t xml:space="preserve">Composition </w:t>
      </w:r>
      <w:r w:rsidR="00DA7CD1" w:rsidRPr="00C02626">
        <w:t>du dossier</w:t>
      </w:r>
    </w:p>
    <w:p w14:paraId="5ED6FAF3" w14:textId="0455EBD3" w:rsidR="00E17CFB" w:rsidRDefault="00B51E9D">
      <w:pPr>
        <w:rPr>
          <w:rFonts w:ascii="CIDFont+F2" w:hAnsi="CIDFont+F2" w:cs="CIDFont+F2"/>
        </w:rPr>
      </w:pPr>
      <w:r>
        <w:rPr>
          <w:rFonts w:ascii="CIDFont+F2" w:hAnsi="CIDFont+F2" w:cs="CIDFont+F2"/>
        </w:rPr>
        <w:t>Les pièces à joindre au dossier sont précisées dans le formulaire de candidature à compléter.</w:t>
      </w:r>
    </w:p>
    <w:p w14:paraId="7F3D50A3" w14:textId="77777777" w:rsidR="00E17CFB" w:rsidRDefault="00E17CFB">
      <w:pPr>
        <w:rPr>
          <w:rFonts w:ascii="CIDFont+F2" w:hAnsi="CIDFont+F2" w:cs="CIDFont+F2"/>
        </w:rPr>
      </w:pPr>
    </w:p>
    <w:p w14:paraId="347649CF" w14:textId="73E5A8F1" w:rsidR="00DA7CD1" w:rsidRDefault="000F43B8" w:rsidP="003D7495">
      <w:pPr>
        <w:pStyle w:val="Titre1"/>
        <w:numPr>
          <w:ilvl w:val="0"/>
          <w:numId w:val="12"/>
        </w:numPr>
      </w:pPr>
      <w:r>
        <w:t>Comité de sélection</w:t>
      </w:r>
    </w:p>
    <w:p w14:paraId="65144F8B" w14:textId="748E8589" w:rsidR="00AF0AA3" w:rsidRDefault="00AF0AA3" w:rsidP="00DC41E3">
      <w:pPr>
        <w:jc w:val="both"/>
        <w:rPr>
          <w:rFonts w:ascii="CIDFont+F2" w:hAnsi="CIDFont+F2" w:cs="CIDFont+F2"/>
        </w:rPr>
      </w:pPr>
      <w:r w:rsidRPr="00AF0AA3">
        <w:rPr>
          <w:rFonts w:ascii="CIDFont+F2" w:hAnsi="CIDFont+F2" w:cs="CIDFont+F2"/>
        </w:rPr>
        <w:t>Les projets reçus seront analysés par</w:t>
      </w:r>
      <w:r w:rsidR="00DD3B81">
        <w:rPr>
          <w:rFonts w:ascii="CIDFont+F2" w:hAnsi="CIDFont+F2" w:cs="CIDFont+F2"/>
        </w:rPr>
        <w:t xml:space="preserve"> un comité technique</w:t>
      </w:r>
      <w:r w:rsidR="00B473DE">
        <w:rPr>
          <w:rFonts w:ascii="CIDFont+F2" w:hAnsi="CIDFont+F2" w:cs="CIDFont+F2"/>
        </w:rPr>
        <w:t xml:space="preserve"> qui </w:t>
      </w:r>
      <w:r w:rsidRPr="00AF0AA3">
        <w:rPr>
          <w:rFonts w:ascii="CIDFont+F2" w:hAnsi="CIDFont+F2" w:cs="CIDFont+F2"/>
        </w:rPr>
        <w:t xml:space="preserve">examinera les projets afin de les noter, en tenant compte des critères présentés </w:t>
      </w:r>
      <w:r w:rsidR="00764FCA">
        <w:rPr>
          <w:rFonts w:ascii="CIDFont+F2" w:hAnsi="CIDFont+F2" w:cs="CIDFont+F2"/>
        </w:rPr>
        <w:t xml:space="preserve">en </w:t>
      </w:r>
      <w:r w:rsidR="00E827CD">
        <w:rPr>
          <w:rFonts w:ascii="CIDFont+F2" w:hAnsi="CIDFont+F2" w:cs="CIDFont+F2"/>
        </w:rPr>
        <w:t>annexe 1</w:t>
      </w:r>
      <w:r w:rsidRPr="00AF0AA3">
        <w:rPr>
          <w:rFonts w:ascii="CIDFont+F2" w:hAnsi="CIDFont+F2" w:cs="CIDFont+F2"/>
        </w:rPr>
        <w:t>.</w:t>
      </w:r>
      <w:r w:rsidR="005370B0">
        <w:rPr>
          <w:rFonts w:ascii="CIDFont+F2" w:hAnsi="CIDFont+F2" w:cs="CIDFont+F2"/>
        </w:rPr>
        <w:t xml:space="preserve"> </w:t>
      </w:r>
    </w:p>
    <w:p w14:paraId="41C1353B" w14:textId="4AC80ABA" w:rsidR="00AF0AA3" w:rsidRPr="00AF0AA3" w:rsidRDefault="00AF0AA3" w:rsidP="007602DF">
      <w:pPr>
        <w:jc w:val="both"/>
        <w:rPr>
          <w:rFonts w:ascii="CIDFont+F2" w:hAnsi="CIDFont+F2" w:cs="CIDFont+F2"/>
        </w:rPr>
      </w:pPr>
      <w:r w:rsidRPr="00AF0AA3">
        <w:rPr>
          <w:rFonts w:ascii="CIDFont+F2" w:hAnsi="CIDFont+F2" w:cs="CIDFont+F2"/>
        </w:rPr>
        <w:t xml:space="preserve">A l’issue de la </w:t>
      </w:r>
      <w:r w:rsidR="00FC6C96">
        <w:rPr>
          <w:rFonts w:ascii="CIDFont+F2" w:hAnsi="CIDFont+F2" w:cs="CIDFont+F2"/>
        </w:rPr>
        <w:t xml:space="preserve">sélection par la Région, </w:t>
      </w:r>
      <w:r w:rsidRPr="00AF0AA3">
        <w:rPr>
          <w:rFonts w:ascii="CIDFont+F2" w:hAnsi="CIDFont+F2" w:cs="CIDFont+F2"/>
        </w:rPr>
        <w:t xml:space="preserve">les candidats seront informés individuellement </w:t>
      </w:r>
      <w:r w:rsidR="00334051">
        <w:rPr>
          <w:rFonts w:ascii="CIDFont+F2" w:hAnsi="CIDFont+F2" w:cs="CIDFont+F2"/>
        </w:rPr>
        <w:t>des suites données à leur candidature</w:t>
      </w:r>
      <w:r w:rsidR="003A076B">
        <w:rPr>
          <w:rFonts w:ascii="CIDFont+F2" w:hAnsi="CIDFont+F2" w:cs="CIDFont+F2"/>
        </w:rPr>
        <w:t>, y</w:t>
      </w:r>
      <w:r w:rsidR="008A79CE">
        <w:rPr>
          <w:rFonts w:ascii="CIDFont+F2" w:hAnsi="CIDFont+F2" w:cs="CIDFont+F2"/>
        </w:rPr>
        <w:t xml:space="preserve"> </w:t>
      </w:r>
      <w:r w:rsidR="003A076B">
        <w:rPr>
          <w:rFonts w:ascii="CIDFont+F2" w:hAnsi="CIDFont+F2" w:cs="CIDFont+F2"/>
        </w:rPr>
        <w:t>compris l</w:t>
      </w:r>
      <w:r w:rsidRPr="00AF0AA3">
        <w:rPr>
          <w:rFonts w:ascii="CIDFont+F2" w:hAnsi="CIDFont+F2" w:cs="CIDFont+F2"/>
        </w:rPr>
        <w:t>es porteurs de projets, dont le</w:t>
      </w:r>
      <w:r w:rsidR="005B52EF">
        <w:rPr>
          <w:rFonts w:ascii="CIDFont+F2" w:hAnsi="CIDFont+F2" w:cs="CIDFont+F2"/>
        </w:rPr>
        <w:t>s</w:t>
      </w:r>
      <w:r w:rsidRPr="00AF0AA3">
        <w:rPr>
          <w:rFonts w:ascii="CIDFont+F2" w:hAnsi="CIDFont+F2" w:cs="CIDFont+F2"/>
        </w:rPr>
        <w:t xml:space="preserve"> projet</w:t>
      </w:r>
      <w:r w:rsidR="005B52EF">
        <w:rPr>
          <w:rFonts w:ascii="CIDFont+F2" w:hAnsi="CIDFont+F2" w:cs="CIDFont+F2"/>
        </w:rPr>
        <w:t>s</w:t>
      </w:r>
      <w:r w:rsidRPr="00AF0AA3">
        <w:rPr>
          <w:rFonts w:ascii="CIDFont+F2" w:hAnsi="CIDFont+F2" w:cs="CIDFont+F2"/>
        </w:rPr>
        <w:t xml:space="preserve"> n’aur</w:t>
      </w:r>
      <w:r w:rsidR="005B52EF">
        <w:rPr>
          <w:rFonts w:ascii="CIDFont+F2" w:hAnsi="CIDFont+F2" w:cs="CIDFont+F2"/>
        </w:rPr>
        <w:t>ont</w:t>
      </w:r>
      <w:r w:rsidRPr="00AF0AA3">
        <w:rPr>
          <w:rFonts w:ascii="CIDFont+F2" w:hAnsi="CIDFont+F2" w:cs="CIDFont+F2"/>
        </w:rPr>
        <w:t xml:space="preserve"> pas été sélectionné</w:t>
      </w:r>
      <w:r w:rsidR="005B52EF">
        <w:rPr>
          <w:rFonts w:ascii="CIDFont+F2" w:hAnsi="CIDFont+F2" w:cs="CIDFont+F2"/>
        </w:rPr>
        <w:t>s</w:t>
      </w:r>
      <w:r w:rsidRPr="00AF0AA3">
        <w:rPr>
          <w:rFonts w:ascii="CIDFont+F2" w:hAnsi="CIDFont+F2" w:cs="CIDFont+F2"/>
        </w:rPr>
        <w:t xml:space="preserve">, </w:t>
      </w:r>
      <w:r w:rsidR="003A076B">
        <w:rPr>
          <w:rFonts w:ascii="CIDFont+F2" w:hAnsi="CIDFont+F2" w:cs="CIDFont+F2"/>
        </w:rPr>
        <w:t xml:space="preserve">qui </w:t>
      </w:r>
      <w:r w:rsidRPr="00AF0AA3">
        <w:rPr>
          <w:rFonts w:ascii="CIDFont+F2" w:hAnsi="CIDFont+F2" w:cs="CIDFont+F2"/>
        </w:rPr>
        <w:t xml:space="preserve">seront informés </w:t>
      </w:r>
      <w:r w:rsidR="003A076B">
        <w:rPr>
          <w:rFonts w:ascii="CIDFont+F2" w:hAnsi="CIDFont+F2" w:cs="CIDFont+F2"/>
        </w:rPr>
        <w:t>des</w:t>
      </w:r>
      <w:r w:rsidRPr="00AF0AA3">
        <w:rPr>
          <w:rFonts w:ascii="CIDFont+F2" w:hAnsi="CIDFont+F2" w:cs="CIDFont+F2"/>
        </w:rPr>
        <w:t xml:space="preserve"> raisons de ce rejet.</w:t>
      </w:r>
    </w:p>
    <w:p w14:paraId="795A40E0" w14:textId="62D0A9AD" w:rsidR="00D214BE" w:rsidRPr="00FC2F27" w:rsidRDefault="00FC2F27" w:rsidP="00FC2F27">
      <w:pPr>
        <w:rPr>
          <w:rFonts w:ascii="CIDFont+F2" w:hAnsi="CIDFont+F2" w:cs="CIDFont+F2"/>
        </w:rPr>
      </w:pPr>
      <w:r>
        <w:rPr>
          <w:rFonts w:ascii="CIDFont+F2" w:hAnsi="CIDFont+F2" w:cs="CIDFont+F2"/>
        </w:rPr>
        <w:lastRenderedPageBreak/>
        <w:t>L</w:t>
      </w:r>
      <w:r w:rsidR="00AF0AA3" w:rsidRPr="00FC2F27">
        <w:rPr>
          <w:rFonts w:ascii="CIDFont+F2" w:hAnsi="CIDFont+F2" w:cs="CIDFont+F2"/>
        </w:rPr>
        <w:t>es porteurs de projets sélectionnés recevront une notification de leur sélection par la Région Centre-Val de Loire</w:t>
      </w:r>
      <w:r w:rsidR="00591F23" w:rsidRPr="00FC2F27">
        <w:rPr>
          <w:rFonts w:ascii="CIDFont+F2" w:hAnsi="CIDFont+F2" w:cs="CIDFont+F2"/>
        </w:rPr>
        <w:t>. Ils seront ensuite invités déposer leur demande de subvention au titre du FEDER sur le portail dédié </w:t>
      </w:r>
      <w:r w:rsidR="00591F23" w:rsidRPr="009B32BD">
        <w:rPr>
          <w:rFonts w:ascii="CIDFont+F2" w:hAnsi="CIDFont+F2" w:cs="CIDFont+F2"/>
        </w:rPr>
        <w:t>:</w:t>
      </w:r>
      <w:r w:rsidR="009B32BD" w:rsidRPr="007430FF">
        <w:rPr>
          <w:rFonts w:ascii="CIDFont+F2" w:hAnsi="CIDFont+F2" w:cs="CIDFont+F2"/>
        </w:rPr>
        <w:t xml:space="preserve"> </w:t>
      </w:r>
      <w:hyperlink r:id="rId16" w:history="1">
        <w:r w:rsidR="009B32BD" w:rsidRPr="005A3020">
          <w:rPr>
            <w:rStyle w:val="Lienhypertexte"/>
          </w:rPr>
          <w:t>https://nosaidesenligne.regioncentre-valdeloire.fr/</w:t>
        </w:r>
      </w:hyperlink>
      <w:r w:rsidR="009B32BD">
        <w:t xml:space="preserve">, </w:t>
      </w:r>
      <w:r w:rsidR="00591F23" w:rsidRPr="009B32BD">
        <w:rPr>
          <w:rFonts w:ascii="CIDFont+F2" w:hAnsi="CIDFont+F2" w:cs="CIDFont+F2"/>
        </w:rPr>
        <w:t>dans</w:t>
      </w:r>
      <w:r w:rsidR="00591F23" w:rsidRPr="00FC2F27">
        <w:rPr>
          <w:rFonts w:ascii="CIDFont+F2" w:hAnsi="CIDFont+F2" w:cs="CIDFont+F2"/>
        </w:rPr>
        <w:t xml:space="preserve"> un délai </w:t>
      </w:r>
      <w:r w:rsidR="00313F17">
        <w:rPr>
          <w:rFonts w:ascii="CIDFont+F2" w:hAnsi="CIDFont+F2" w:cs="CIDFont+F2"/>
        </w:rPr>
        <w:t xml:space="preserve">maximum </w:t>
      </w:r>
      <w:r w:rsidR="00591F23" w:rsidRPr="00FC2F27">
        <w:rPr>
          <w:rFonts w:ascii="CIDFont+F2" w:hAnsi="CIDFont+F2" w:cs="CIDFont+F2"/>
        </w:rPr>
        <w:t>d</w:t>
      </w:r>
      <w:r w:rsidR="00245195">
        <w:rPr>
          <w:rFonts w:ascii="CIDFont+F2" w:hAnsi="CIDFont+F2" w:cs="CIDFont+F2"/>
        </w:rPr>
        <w:t>’</w:t>
      </w:r>
      <w:r w:rsidR="005B237B">
        <w:rPr>
          <w:rFonts w:ascii="CIDFont+F2" w:hAnsi="CIDFont+F2" w:cs="CIDFont+F2"/>
        </w:rPr>
        <w:t>un</w:t>
      </w:r>
      <w:r w:rsidR="00591F23" w:rsidRPr="00FC2F27">
        <w:rPr>
          <w:rFonts w:ascii="CIDFont+F2" w:hAnsi="CIDFont+F2" w:cs="CIDFont+F2"/>
        </w:rPr>
        <w:t xml:space="preserve"> an à l’issue de la notification</w:t>
      </w:r>
      <w:r w:rsidR="00DD51CB">
        <w:rPr>
          <w:rFonts w:ascii="CIDFont+F2" w:hAnsi="CIDFont+F2" w:cs="CIDFont+F2"/>
        </w:rPr>
        <w:t xml:space="preserve"> et avant l’achèvement du projet</w:t>
      </w:r>
      <w:r w:rsidR="00591F23" w:rsidRPr="00FC2F27">
        <w:rPr>
          <w:rFonts w:ascii="CIDFont+F2" w:hAnsi="CIDFont+F2" w:cs="CIDFont+F2"/>
        </w:rPr>
        <w:t>.</w:t>
      </w:r>
      <w:r w:rsidR="00A22514" w:rsidRPr="00FC2F27">
        <w:rPr>
          <w:rFonts w:ascii="CIDFont+F2" w:hAnsi="CIDFont+F2" w:cs="CIDFont+F2"/>
        </w:rPr>
        <w:t xml:space="preserve"> Au-delà de ce délai d’un an, la sélection du projet </w:t>
      </w:r>
      <w:r w:rsidR="00B66307" w:rsidRPr="00FC2F27">
        <w:rPr>
          <w:rFonts w:ascii="CIDFont+F2" w:hAnsi="CIDFont+F2" w:cs="CIDFont+F2"/>
        </w:rPr>
        <w:t>sera caduque.</w:t>
      </w:r>
    </w:p>
    <w:p w14:paraId="4C8E4BEB" w14:textId="77777777" w:rsidR="00591F23" w:rsidRDefault="00591F23" w:rsidP="00591F23">
      <w:pPr>
        <w:pStyle w:val="Paragraphedeliste"/>
        <w:ind w:left="360"/>
        <w:rPr>
          <w:rFonts w:ascii="CIDFont+F2" w:hAnsi="CIDFont+F2" w:cs="CIDFont+F2"/>
        </w:rPr>
      </w:pPr>
    </w:p>
    <w:p w14:paraId="14B424F1" w14:textId="074B948E" w:rsidR="007A75A6" w:rsidRDefault="007A75A6" w:rsidP="003D7495">
      <w:pPr>
        <w:pStyle w:val="Titre1"/>
        <w:numPr>
          <w:ilvl w:val="0"/>
          <w:numId w:val="12"/>
        </w:numPr>
      </w:pPr>
      <w:r>
        <w:t>Publication des résultats de l’appel à manifestation d’intérêt</w:t>
      </w:r>
    </w:p>
    <w:p w14:paraId="171AD781" w14:textId="36B395F2" w:rsidR="007A75A6" w:rsidRDefault="00F76DA3">
      <w:pPr>
        <w:rPr>
          <w:rFonts w:ascii="CIDFont+F2" w:hAnsi="CIDFont+F2" w:cs="CIDFont+F2"/>
        </w:rPr>
      </w:pPr>
      <w:r w:rsidRPr="00F76DA3">
        <w:rPr>
          <w:rFonts w:ascii="CIDFont+F2" w:hAnsi="CIDFont+F2" w:cs="CIDFont+F2"/>
        </w:rPr>
        <w:t>La publication des résultats aura lieu sur le site énergie centre et le site « l’Europe s’engage en région Centre-Val de Loire »</w:t>
      </w:r>
      <w:r w:rsidR="000A3312">
        <w:rPr>
          <w:rFonts w:ascii="CIDFont+F2" w:hAnsi="CIDFont+F2" w:cs="CIDFont+F2"/>
        </w:rPr>
        <w:t xml:space="preserve"> </w:t>
      </w:r>
      <w:hyperlink r:id="rId17" w:history="1">
        <w:r w:rsidR="000A3312" w:rsidRPr="006E1B3A">
          <w:rPr>
            <w:rStyle w:val="Lienhypertexte"/>
            <w:rFonts w:ascii="CIDFont+F2" w:hAnsi="CIDFont+F2" w:cs="CIDFont+F2"/>
          </w:rPr>
          <w:t>www.europeocentre-valdeloire.eu</w:t>
        </w:r>
      </w:hyperlink>
      <w:r w:rsidR="000A3312">
        <w:rPr>
          <w:rFonts w:ascii="CIDFont+F2" w:hAnsi="CIDFont+F2" w:cs="CIDFont+F2"/>
        </w:rPr>
        <w:t xml:space="preserve"> ; </w:t>
      </w:r>
      <w:r w:rsidRPr="00F76DA3">
        <w:rPr>
          <w:rFonts w:ascii="CIDFont+F2" w:hAnsi="CIDFont+F2" w:cs="CIDFont+F2"/>
        </w:rPr>
        <w:t>elle comprendra notamment le classement des projets.</w:t>
      </w:r>
    </w:p>
    <w:p w14:paraId="5990DCAB" w14:textId="77777777" w:rsidR="00F76DA3" w:rsidRDefault="00F76DA3">
      <w:pPr>
        <w:rPr>
          <w:rFonts w:ascii="CIDFont+F2" w:hAnsi="CIDFont+F2" w:cs="CIDFont+F2"/>
        </w:rPr>
      </w:pPr>
    </w:p>
    <w:p w14:paraId="030B3C31" w14:textId="3E50EBCD" w:rsidR="00F76DA3" w:rsidRDefault="00F76DA3" w:rsidP="003D7495">
      <w:pPr>
        <w:pStyle w:val="Titre1"/>
        <w:numPr>
          <w:ilvl w:val="0"/>
          <w:numId w:val="12"/>
        </w:numPr>
      </w:pPr>
      <w:r>
        <w:t>Contacts</w:t>
      </w:r>
    </w:p>
    <w:p w14:paraId="262E528A" w14:textId="77777777" w:rsidR="00314FCC" w:rsidRDefault="005B237B">
      <w:pPr>
        <w:rPr>
          <w:rFonts w:ascii="CIDFont+F2" w:hAnsi="CIDFont+F2" w:cs="CIDFont+F2"/>
        </w:rPr>
      </w:pPr>
      <w:r>
        <w:rPr>
          <w:rFonts w:ascii="CIDFont+F2" w:hAnsi="CIDFont+F2" w:cs="CIDFont+F2"/>
        </w:rPr>
        <w:t>Toutes les demandes sont à adresser par mail à l’adresse dédiée :</w:t>
      </w:r>
      <w:r w:rsidR="00314FCC">
        <w:rPr>
          <w:rFonts w:ascii="CIDFont+F2" w:hAnsi="CIDFont+F2" w:cs="CIDFont+F2"/>
        </w:rPr>
        <w:t xml:space="preserve"> </w:t>
      </w:r>
    </w:p>
    <w:p w14:paraId="29205A5F" w14:textId="5340C9A4" w:rsidR="00577CCB" w:rsidRDefault="00EA4E9F" w:rsidP="00BD2C83">
      <w:pPr>
        <w:jc w:val="center"/>
      </w:pPr>
      <w:hyperlink r:id="rId18" w:history="1">
        <w:r w:rsidR="00BD2C83" w:rsidRPr="005A3020">
          <w:rPr>
            <w:rStyle w:val="Lienhypertexte"/>
          </w:rPr>
          <w:t>ami_ilotsdefraicheur@centrevaldeloire.fr</w:t>
        </w:r>
      </w:hyperlink>
    </w:p>
    <w:p w14:paraId="34643B16" w14:textId="77777777" w:rsidR="00BD2C83" w:rsidRDefault="00BD2C83">
      <w:pPr>
        <w:rPr>
          <w:rFonts w:ascii="CIDFont+F2" w:hAnsi="CIDFont+F2" w:cs="CIDFont+F2"/>
        </w:rPr>
      </w:pPr>
    </w:p>
    <w:p w14:paraId="5DCBECFA" w14:textId="77777777" w:rsidR="00D94AF1" w:rsidRDefault="00D94AF1">
      <w:pPr>
        <w:rPr>
          <w:rFonts w:ascii="CIDFont+F2" w:hAnsi="CIDFont+F2" w:cs="CIDFont+F2"/>
        </w:rPr>
      </w:pPr>
    </w:p>
    <w:p w14:paraId="2276DC0D" w14:textId="77777777" w:rsidR="00222FAD" w:rsidRDefault="00222FAD">
      <w:pPr>
        <w:rPr>
          <w:rFonts w:ascii="CIDFont+F2" w:hAnsi="CIDFont+F2" w:cs="CIDFont+F2"/>
        </w:rPr>
      </w:pPr>
    </w:p>
    <w:p w14:paraId="70BD8D56" w14:textId="3B937185" w:rsidR="00D1279C" w:rsidRDefault="00D1279C">
      <w:pPr>
        <w:rPr>
          <w:rFonts w:ascii="CIDFont+F2" w:hAnsi="CIDFont+F2" w:cs="CIDFont+F2"/>
        </w:rPr>
        <w:sectPr w:rsidR="00D1279C" w:rsidSect="00C944A6">
          <w:headerReference w:type="default" r:id="rId19"/>
          <w:footerReference w:type="default" r:id="rId20"/>
          <w:pgSz w:w="11906" w:h="16838"/>
          <w:pgMar w:top="1417" w:right="1417" w:bottom="1417" w:left="1417" w:header="708" w:footer="708" w:gutter="0"/>
          <w:cols w:space="708"/>
          <w:docGrid w:linePitch="360"/>
        </w:sectPr>
      </w:pPr>
    </w:p>
    <w:p w14:paraId="3FAE1291" w14:textId="77777777" w:rsidR="00222FAD" w:rsidRPr="00A22F62" w:rsidRDefault="00222FAD" w:rsidP="00222FAD">
      <w:pPr>
        <w:rPr>
          <w:rFonts w:ascii="CIDFont+F2" w:hAnsi="CIDFont+F2" w:cs="CIDFont+F2"/>
          <w:b/>
          <w:bCs/>
          <w:u w:val="single"/>
        </w:rPr>
      </w:pPr>
    </w:p>
    <w:p w14:paraId="1CE304C3" w14:textId="645EEA82" w:rsidR="00222FAD" w:rsidRPr="00D71E65" w:rsidRDefault="000B7573">
      <w:pPr>
        <w:rPr>
          <w:rFonts w:ascii="CIDFont+F2" w:hAnsi="CIDFont+F2" w:cs="CIDFont+F2"/>
          <w:b/>
          <w:bCs/>
          <w:u w:val="single"/>
        </w:rPr>
      </w:pPr>
      <w:r w:rsidRPr="00D71E65">
        <w:rPr>
          <w:rFonts w:ascii="CIDFont+F2" w:hAnsi="CIDFont+F2" w:cs="CIDFont+F2"/>
          <w:b/>
          <w:bCs/>
          <w:u w:val="single"/>
        </w:rPr>
        <w:t>Annexe</w:t>
      </w:r>
      <w:r w:rsidR="00B51E9D" w:rsidRPr="00D71E65">
        <w:rPr>
          <w:rFonts w:ascii="CIDFont+F2" w:hAnsi="CIDFont+F2" w:cs="CIDFont+F2"/>
          <w:b/>
          <w:bCs/>
          <w:u w:val="single"/>
        </w:rPr>
        <w:t xml:space="preserve"> 1</w:t>
      </w:r>
      <w:r w:rsidRPr="00D71E65">
        <w:rPr>
          <w:rFonts w:ascii="CIDFont+F2" w:hAnsi="CIDFont+F2" w:cs="CIDFont+F2"/>
          <w:b/>
          <w:bCs/>
          <w:u w:val="single"/>
        </w:rPr>
        <w:t xml:space="preserve"> – grille d’évaluation des projets</w:t>
      </w:r>
      <w:r w:rsidR="00D71E65">
        <w:rPr>
          <w:rFonts w:ascii="CIDFont+F2" w:hAnsi="CIDFont+F2" w:cs="CIDFont+F2"/>
          <w:b/>
          <w:bCs/>
          <w:u w:val="single"/>
        </w:rPr>
        <w:t xml:space="preserve"> d’aménagement d’espaces publics</w:t>
      </w:r>
    </w:p>
    <w:tbl>
      <w:tblPr>
        <w:tblStyle w:val="Grilledutableau"/>
        <w:tblW w:w="0" w:type="auto"/>
        <w:tblLook w:val="04A0" w:firstRow="1" w:lastRow="0" w:firstColumn="1" w:lastColumn="0" w:noHBand="0" w:noVBand="1"/>
      </w:tblPr>
      <w:tblGrid>
        <w:gridCol w:w="2267"/>
        <w:gridCol w:w="6795"/>
      </w:tblGrid>
      <w:tr w:rsidR="00720C8E" w14:paraId="7CE8F160" w14:textId="77777777" w:rsidTr="00EE24F3">
        <w:tc>
          <w:tcPr>
            <w:tcW w:w="2267" w:type="dxa"/>
            <w:shd w:val="clear" w:color="auto" w:fill="D0CECE" w:themeFill="background2" w:themeFillShade="E6"/>
          </w:tcPr>
          <w:p w14:paraId="28D644D0" w14:textId="078649E7" w:rsidR="00720C8E" w:rsidRPr="008F5632" w:rsidRDefault="00720C8E" w:rsidP="008F5632">
            <w:pPr>
              <w:jc w:val="center"/>
              <w:rPr>
                <w:rFonts w:ascii="CIDFont+F2" w:hAnsi="CIDFont+F2" w:cs="CIDFont+F2"/>
                <w:b/>
                <w:bCs/>
              </w:rPr>
            </w:pPr>
            <w:r w:rsidRPr="008F5632">
              <w:rPr>
                <w:rFonts w:ascii="CIDFont+F2" w:hAnsi="CIDFont+F2" w:cs="CIDFont+F2"/>
                <w:b/>
                <w:bCs/>
              </w:rPr>
              <w:t>ITEM</w:t>
            </w:r>
          </w:p>
        </w:tc>
        <w:tc>
          <w:tcPr>
            <w:tcW w:w="6795" w:type="dxa"/>
            <w:shd w:val="clear" w:color="auto" w:fill="D0CECE" w:themeFill="background2" w:themeFillShade="E6"/>
          </w:tcPr>
          <w:p w14:paraId="3F1AA998" w14:textId="231EDBA0" w:rsidR="00720C8E" w:rsidRPr="008F5632" w:rsidRDefault="00720C8E" w:rsidP="008F5632">
            <w:pPr>
              <w:jc w:val="center"/>
              <w:rPr>
                <w:rFonts w:ascii="CIDFont+F2" w:hAnsi="CIDFont+F2" w:cs="CIDFont+F2"/>
                <w:b/>
                <w:bCs/>
              </w:rPr>
            </w:pPr>
            <w:r w:rsidRPr="008F5632">
              <w:rPr>
                <w:rFonts w:ascii="CIDFont+F2" w:hAnsi="CIDFont+F2" w:cs="CIDFont+F2"/>
                <w:b/>
                <w:bCs/>
              </w:rPr>
              <w:t>CRITERE</w:t>
            </w:r>
          </w:p>
        </w:tc>
      </w:tr>
      <w:tr w:rsidR="00C9421F" w14:paraId="665A50A7" w14:textId="77777777" w:rsidTr="00EE24F3">
        <w:tc>
          <w:tcPr>
            <w:tcW w:w="2267" w:type="dxa"/>
            <w:vMerge w:val="restart"/>
            <w:shd w:val="clear" w:color="auto" w:fill="FFE599" w:themeFill="accent4" w:themeFillTint="66"/>
            <w:vAlign w:val="center"/>
          </w:tcPr>
          <w:p w14:paraId="3030D65A" w14:textId="3636024E" w:rsidR="00C9421F" w:rsidRPr="00D0140F" w:rsidRDefault="00C9421F" w:rsidP="00D0140F">
            <w:pPr>
              <w:jc w:val="center"/>
              <w:rPr>
                <w:rFonts w:ascii="CIDFont+F2" w:hAnsi="CIDFont+F2" w:cs="CIDFont+F2"/>
                <w:b/>
                <w:bCs/>
                <w:sz w:val="24"/>
                <w:szCs w:val="24"/>
              </w:rPr>
            </w:pPr>
            <w:r w:rsidRPr="00D0140F">
              <w:rPr>
                <w:rFonts w:ascii="CIDFont+F2" w:hAnsi="CIDFont+F2" w:cs="CIDFont+F2"/>
                <w:b/>
                <w:bCs/>
                <w:sz w:val="24"/>
                <w:szCs w:val="24"/>
              </w:rPr>
              <w:t>Qualité de la solution proposée pour améliorer le confort thermique estival</w:t>
            </w:r>
          </w:p>
        </w:tc>
        <w:tc>
          <w:tcPr>
            <w:tcW w:w="6795" w:type="dxa"/>
          </w:tcPr>
          <w:p w14:paraId="5C9BF6DC" w14:textId="5A49AD14" w:rsidR="00C9421F" w:rsidRDefault="00C9421F">
            <w:pPr>
              <w:rPr>
                <w:rFonts w:ascii="CIDFont+F2" w:hAnsi="CIDFont+F2" w:cs="CIDFont+F2"/>
              </w:rPr>
            </w:pPr>
            <w:r w:rsidRPr="00355C0E">
              <w:rPr>
                <w:rFonts w:ascii="CIDFont+F2" w:hAnsi="CIDFont+F2" w:cs="CIDFont+F2"/>
              </w:rPr>
              <w:t>Evolution de l'indicateur de confort thermique avant / après projet (10 points)</w:t>
            </w:r>
          </w:p>
        </w:tc>
      </w:tr>
      <w:tr w:rsidR="00C9421F" w14:paraId="74D70B6C" w14:textId="77777777" w:rsidTr="00EE24F3">
        <w:tc>
          <w:tcPr>
            <w:tcW w:w="2267" w:type="dxa"/>
            <w:vMerge/>
            <w:shd w:val="clear" w:color="auto" w:fill="FFE599" w:themeFill="accent4" w:themeFillTint="66"/>
          </w:tcPr>
          <w:p w14:paraId="31D504BD" w14:textId="77777777" w:rsidR="00C9421F" w:rsidRPr="00D0140F" w:rsidRDefault="00C9421F" w:rsidP="00D0140F">
            <w:pPr>
              <w:jc w:val="center"/>
              <w:rPr>
                <w:rFonts w:ascii="CIDFont+F2" w:hAnsi="CIDFont+F2" w:cs="CIDFont+F2"/>
                <w:b/>
                <w:bCs/>
                <w:sz w:val="24"/>
                <w:szCs w:val="24"/>
              </w:rPr>
            </w:pPr>
          </w:p>
        </w:tc>
        <w:tc>
          <w:tcPr>
            <w:tcW w:w="6795" w:type="dxa"/>
          </w:tcPr>
          <w:p w14:paraId="542399FB" w14:textId="3338AE26" w:rsidR="00C9421F" w:rsidRDefault="00C9421F">
            <w:pPr>
              <w:rPr>
                <w:rFonts w:ascii="CIDFont+F2" w:hAnsi="CIDFont+F2" w:cs="CIDFont+F2"/>
              </w:rPr>
            </w:pPr>
            <w:r w:rsidRPr="00355C0E">
              <w:rPr>
                <w:rFonts w:ascii="CIDFont+F2" w:hAnsi="CIDFont+F2" w:cs="CIDFont+F2"/>
              </w:rPr>
              <w:t>Proportion de l'espace traité en pleine terre après projet (8 points)</w:t>
            </w:r>
          </w:p>
        </w:tc>
      </w:tr>
      <w:tr w:rsidR="00C9421F" w14:paraId="365A65EA" w14:textId="77777777" w:rsidTr="00EE24F3">
        <w:tc>
          <w:tcPr>
            <w:tcW w:w="2267" w:type="dxa"/>
            <w:vMerge/>
            <w:shd w:val="clear" w:color="auto" w:fill="FFE599" w:themeFill="accent4" w:themeFillTint="66"/>
          </w:tcPr>
          <w:p w14:paraId="78DE14E2" w14:textId="77777777" w:rsidR="00C9421F" w:rsidRPr="00D0140F" w:rsidRDefault="00C9421F" w:rsidP="00D0140F">
            <w:pPr>
              <w:jc w:val="center"/>
              <w:rPr>
                <w:rFonts w:ascii="CIDFont+F2" w:hAnsi="CIDFont+F2" w:cs="CIDFont+F2"/>
                <w:b/>
                <w:bCs/>
                <w:sz w:val="24"/>
                <w:szCs w:val="24"/>
              </w:rPr>
            </w:pPr>
          </w:p>
        </w:tc>
        <w:tc>
          <w:tcPr>
            <w:tcW w:w="6795" w:type="dxa"/>
          </w:tcPr>
          <w:p w14:paraId="7AD41C9B" w14:textId="5C7DC1AC" w:rsidR="00C9421F" w:rsidRDefault="00C9421F" w:rsidP="00355C0E">
            <w:pPr>
              <w:tabs>
                <w:tab w:val="left" w:pos="3876"/>
              </w:tabs>
              <w:rPr>
                <w:rFonts w:ascii="CIDFont+F2" w:hAnsi="CIDFont+F2" w:cs="CIDFont+F2"/>
              </w:rPr>
            </w:pPr>
            <w:r w:rsidRPr="00355C0E">
              <w:rPr>
                <w:rFonts w:ascii="CIDFont+F2" w:hAnsi="CIDFont+F2" w:cs="CIDFont+F2"/>
              </w:rPr>
              <w:t>Conservation de tous les arbres existants avant projet (2 points)</w:t>
            </w:r>
          </w:p>
        </w:tc>
      </w:tr>
      <w:tr w:rsidR="00C9421F" w14:paraId="270E8643" w14:textId="77777777" w:rsidTr="00EE24F3">
        <w:tc>
          <w:tcPr>
            <w:tcW w:w="2267" w:type="dxa"/>
            <w:vMerge/>
            <w:shd w:val="clear" w:color="auto" w:fill="FFE599" w:themeFill="accent4" w:themeFillTint="66"/>
          </w:tcPr>
          <w:p w14:paraId="2FB2342D" w14:textId="77777777" w:rsidR="00C9421F" w:rsidRPr="00D0140F" w:rsidRDefault="00C9421F" w:rsidP="00D0140F">
            <w:pPr>
              <w:jc w:val="center"/>
              <w:rPr>
                <w:rFonts w:ascii="CIDFont+F2" w:hAnsi="CIDFont+F2" w:cs="CIDFont+F2"/>
                <w:b/>
                <w:bCs/>
                <w:sz w:val="24"/>
                <w:szCs w:val="24"/>
              </w:rPr>
            </w:pPr>
          </w:p>
        </w:tc>
        <w:tc>
          <w:tcPr>
            <w:tcW w:w="6795" w:type="dxa"/>
          </w:tcPr>
          <w:p w14:paraId="62886EC6" w14:textId="17A79986" w:rsidR="00C9421F" w:rsidRPr="00355C0E" w:rsidRDefault="00C9421F" w:rsidP="00355C0E">
            <w:pPr>
              <w:tabs>
                <w:tab w:val="left" w:pos="3876"/>
              </w:tabs>
              <w:rPr>
                <w:rFonts w:ascii="CIDFont+F2" w:hAnsi="CIDFont+F2" w:cs="CIDFont+F2"/>
              </w:rPr>
            </w:pPr>
            <w:r w:rsidRPr="00C9421F">
              <w:rPr>
                <w:rFonts w:ascii="CIDFont+F2" w:hAnsi="CIDFont+F2" w:cs="CIDFont+F2"/>
              </w:rPr>
              <w:t>Mise en œuvre de conditions permettant d'assurer le bon développement de la végétation (taille des fosses de plantation, paillage, gestion raisonnée des besoins en eau…) (5 points)</w:t>
            </w:r>
          </w:p>
        </w:tc>
      </w:tr>
      <w:tr w:rsidR="00C9421F" w14:paraId="53C2372D" w14:textId="77777777" w:rsidTr="00EE24F3">
        <w:tc>
          <w:tcPr>
            <w:tcW w:w="2267" w:type="dxa"/>
            <w:vMerge/>
            <w:shd w:val="clear" w:color="auto" w:fill="FFE599" w:themeFill="accent4" w:themeFillTint="66"/>
          </w:tcPr>
          <w:p w14:paraId="77426AE8" w14:textId="77777777" w:rsidR="00C9421F" w:rsidRPr="00D0140F" w:rsidRDefault="00C9421F" w:rsidP="00D0140F">
            <w:pPr>
              <w:jc w:val="center"/>
              <w:rPr>
                <w:rFonts w:ascii="CIDFont+F2" w:hAnsi="CIDFont+F2" w:cs="CIDFont+F2"/>
                <w:b/>
                <w:bCs/>
                <w:sz w:val="24"/>
                <w:szCs w:val="24"/>
              </w:rPr>
            </w:pPr>
          </w:p>
        </w:tc>
        <w:tc>
          <w:tcPr>
            <w:tcW w:w="6795" w:type="dxa"/>
            <w:shd w:val="clear" w:color="auto" w:fill="FFE599" w:themeFill="accent4" w:themeFillTint="66"/>
          </w:tcPr>
          <w:p w14:paraId="4A0C450F" w14:textId="4B5E9DD5" w:rsidR="00C9421F" w:rsidRPr="00D0140F" w:rsidRDefault="00C9421F" w:rsidP="00355C0E">
            <w:pPr>
              <w:tabs>
                <w:tab w:val="left" w:pos="3876"/>
              </w:tabs>
              <w:rPr>
                <w:rFonts w:ascii="CIDFont+F2" w:hAnsi="CIDFont+F2" w:cs="CIDFont+F2"/>
                <w:b/>
                <w:bCs/>
              </w:rPr>
            </w:pPr>
            <w:r w:rsidRPr="00D0140F">
              <w:rPr>
                <w:rFonts w:ascii="CIDFont+F2" w:hAnsi="CIDFont+F2" w:cs="CIDFont+F2"/>
                <w:b/>
                <w:bCs/>
              </w:rPr>
              <w:t>Sous-total : 25 points</w:t>
            </w:r>
          </w:p>
        </w:tc>
      </w:tr>
      <w:tr w:rsidR="00EE24F3" w14:paraId="2C2C676C" w14:textId="77777777" w:rsidTr="00EE24F3">
        <w:tc>
          <w:tcPr>
            <w:tcW w:w="2267" w:type="dxa"/>
            <w:vMerge w:val="restart"/>
            <w:shd w:val="clear" w:color="auto" w:fill="C5E0B3" w:themeFill="accent6" w:themeFillTint="66"/>
            <w:vAlign w:val="center"/>
          </w:tcPr>
          <w:p w14:paraId="3445C1EC" w14:textId="38F7B482" w:rsidR="00EE24F3" w:rsidRPr="00D0140F" w:rsidRDefault="00EE24F3" w:rsidP="00EE24F3">
            <w:pPr>
              <w:jc w:val="center"/>
              <w:rPr>
                <w:rFonts w:ascii="CIDFont+F2" w:hAnsi="CIDFont+F2" w:cs="CIDFont+F2"/>
                <w:b/>
                <w:bCs/>
                <w:sz w:val="24"/>
                <w:szCs w:val="24"/>
              </w:rPr>
            </w:pPr>
            <w:r w:rsidRPr="00D0140F">
              <w:rPr>
                <w:rFonts w:ascii="CIDFont+F2" w:hAnsi="CIDFont+F2" w:cs="CIDFont+F2"/>
                <w:b/>
                <w:bCs/>
                <w:sz w:val="24"/>
                <w:szCs w:val="24"/>
              </w:rPr>
              <w:t xml:space="preserve">Co-bénéfices en termes de transition écologique et sociale </w:t>
            </w:r>
          </w:p>
        </w:tc>
        <w:tc>
          <w:tcPr>
            <w:tcW w:w="6795" w:type="dxa"/>
          </w:tcPr>
          <w:p w14:paraId="732D4E94" w14:textId="0F353A18" w:rsidR="00EE24F3" w:rsidRPr="00355C0E" w:rsidRDefault="00EE24F3" w:rsidP="00EE24F3">
            <w:pPr>
              <w:tabs>
                <w:tab w:val="left" w:pos="3876"/>
              </w:tabs>
              <w:rPr>
                <w:rFonts w:ascii="CIDFont+F2" w:hAnsi="CIDFont+F2" w:cs="CIDFont+F2"/>
              </w:rPr>
            </w:pPr>
            <w:r w:rsidRPr="008F5632">
              <w:rPr>
                <w:rFonts w:ascii="CIDFont+F2" w:hAnsi="CIDFont+F2" w:cs="CIDFont+F2"/>
              </w:rPr>
              <w:t>Projet permettant une gestion intégrée totale ou partielle des eaux pluviales - déconnexion du réseau d'eau pluviale (2 points)</w:t>
            </w:r>
          </w:p>
        </w:tc>
      </w:tr>
      <w:tr w:rsidR="00EE24F3" w14:paraId="6B1C5CFB" w14:textId="77777777" w:rsidTr="00EE24F3">
        <w:tc>
          <w:tcPr>
            <w:tcW w:w="2267" w:type="dxa"/>
            <w:vMerge/>
            <w:shd w:val="clear" w:color="auto" w:fill="C5E0B3" w:themeFill="accent6" w:themeFillTint="66"/>
          </w:tcPr>
          <w:p w14:paraId="538705F8" w14:textId="77777777" w:rsidR="00EE24F3" w:rsidRDefault="00EE24F3" w:rsidP="00EE24F3">
            <w:pPr>
              <w:rPr>
                <w:rFonts w:ascii="CIDFont+F2" w:hAnsi="CIDFont+F2" w:cs="CIDFont+F2"/>
              </w:rPr>
            </w:pPr>
          </w:p>
        </w:tc>
        <w:tc>
          <w:tcPr>
            <w:tcW w:w="6795" w:type="dxa"/>
          </w:tcPr>
          <w:p w14:paraId="7DFCECFB" w14:textId="7EBEE9C2" w:rsidR="00EE24F3" w:rsidRPr="00355C0E" w:rsidRDefault="00EE24F3" w:rsidP="00EE24F3">
            <w:pPr>
              <w:tabs>
                <w:tab w:val="left" w:pos="3876"/>
              </w:tabs>
              <w:rPr>
                <w:rFonts w:ascii="CIDFont+F2" w:hAnsi="CIDFont+F2" w:cs="CIDFont+F2"/>
              </w:rPr>
            </w:pPr>
            <w:r w:rsidRPr="008F5632">
              <w:rPr>
                <w:rFonts w:ascii="CIDFont+F2" w:hAnsi="CIDFont+F2" w:cs="CIDFont+F2"/>
              </w:rPr>
              <w:t>Projet s'appuyant sur une démarche participative (exemples : co-construction, chantier participatif, recours à un lycée professionnel ou un chantier d'insertion pour la conception du mobilier…) (2 points)</w:t>
            </w:r>
          </w:p>
        </w:tc>
      </w:tr>
      <w:tr w:rsidR="00EE24F3" w14:paraId="59A31CD0" w14:textId="77777777" w:rsidTr="00EE24F3">
        <w:tc>
          <w:tcPr>
            <w:tcW w:w="2267" w:type="dxa"/>
            <w:vMerge/>
            <w:shd w:val="clear" w:color="auto" w:fill="C5E0B3" w:themeFill="accent6" w:themeFillTint="66"/>
          </w:tcPr>
          <w:p w14:paraId="70C1A606" w14:textId="77777777" w:rsidR="00EE24F3" w:rsidRDefault="00EE24F3" w:rsidP="00EE24F3">
            <w:pPr>
              <w:rPr>
                <w:rFonts w:ascii="CIDFont+F2" w:hAnsi="CIDFont+F2" w:cs="CIDFont+F2"/>
              </w:rPr>
            </w:pPr>
          </w:p>
        </w:tc>
        <w:tc>
          <w:tcPr>
            <w:tcW w:w="6795" w:type="dxa"/>
          </w:tcPr>
          <w:p w14:paraId="500B3954" w14:textId="44A7502F" w:rsidR="00EE24F3" w:rsidRPr="00355C0E" w:rsidRDefault="00EE24F3" w:rsidP="00EE24F3">
            <w:pPr>
              <w:tabs>
                <w:tab w:val="left" w:pos="3876"/>
              </w:tabs>
              <w:rPr>
                <w:rFonts w:ascii="CIDFont+F2" w:hAnsi="CIDFont+F2" w:cs="CIDFont+F2"/>
              </w:rPr>
            </w:pPr>
            <w:r w:rsidRPr="008F5632">
              <w:rPr>
                <w:rFonts w:ascii="CIDFont+F2" w:hAnsi="CIDFont+F2" w:cs="CIDFont+F2"/>
              </w:rPr>
              <w:t>Projet ambitieux en termes d'accueil de la biodiversité (exemple : recours majoritaire aux essences locales, mise en place d'abris/nichoirs, intégration dans la trame verte et bleue du territoire, mise en place de mare ou milieux humides, …) (2 points)</w:t>
            </w:r>
          </w:p>
        </w:tc>
      </w:tr>
      <w:tr w:rsidR="00EE24F3" w14:paraId="58B92579" w14:textId="77777777" w:rsidTr="00EE24F3">
        <w:tc>
          <w:tcPr>
            <w:tcW w:w="2267" w:type="dxa"/>
            <w:vMerge/>
            <w:shd w:val="clear" w:color="auto" w:fill="C5E0B3" w:themeFill="accent6" w:themeFillTint="66"/>
          </w:tcPr>
          <w:p w14:paraId="0979743D" w14:textId="77777777" w:rsidR="00EE24F3" w:rsidRDefault="00EE24F3" w:rsidP="00EE24F3">
            <w:pPr>
              <w:rPr>
                <w:rFonts w:ascii="CIDFont+F2" w:hAnsi="CIDFont+F2" w:cs="CIDFont+F2"/>
              </w:rPr>
            </w:pPr>
          </w:p>
        </w:tc>
        <w:tc>
          <w:tcPr>
            <w:tcW w:w="6795" w:type="dxa"/>
            <w:shd w:val="clear" w:color="auto" w:fill="C5E0B3" w:themeFill="accent6" w:themeFillTint="66"/>
          </w:tcPr>
          <w:p w14:paraId="136D072E" w14:textId="6A162155" w:rsidR="00EE24F3" w:rsidRPr="00D0140F" w:rsidRDefault="00EE24F3" w:rsidP="00EE24F3">
            <w:pPr>
              <w:tabs>
                <w:tab w:val="left" w:pos="3876"/>
              </w:tabs>
              <w:rPr>
                <w:rFonts w:ascii="CIDFont+F2" w:hAnsi="CIDFont+F2" w:cs="CIDFont+F2"/>
                <w:b/>
                <w:bCs/>
              </w:rPr>
            </w:pPr>
            <w:r w:rsidRPr="00D0140F">
              <w:rPr>
                <w:rFonts w:ascii="CIDFont+F2" w:hAnsi="CIDFont+F2" w:cs="CIDFont+F2"/>
                <w:b/>
                <w:bCs/>
              </w:rPr>
              <w:t>Sous-total : 6 points</w:t>
            </w:r>
          </w:p>
        </w:tc>
      </w:tr>
      <w:tr w:rsidR="00EE24F3" w14:paraId="1447B885" w14:textId="77777777" w:rsidTr="00EE24F3">
        <w:tc>
          <w:tcPr>
            <w:tcW w:w="2267" w:type="dxa"/>
            <w:shd w:val="clear" w:color="auto" w:fill="D0CECE" w:themeFill="background2" w:themeFillShade="E6"/>
          </w:tcPr>
          <w:p w14:paraId="056E538B" w14:textId="00489CEF" w:rsidR="00EE24F3" w:rsidRPr="00E20478" w:rsidRDefault="00EE24F3" w:rsidP="00EE24F3">
            <w:pPr>
              <w:jc w:val="center"/>
              <w:rPr>
                <w:rFonts w:ascii="CIDFont+F2" w:hAnsi="CIDFont+F2" w:cs="CIDFont+F2"/>
                <w:b/>
                <w:bCs/>
              </w:rPr>
            </w:pPr>
            <w:r w:rsidRPr="00E20478">
              <w:rPr>
                <w:rFonts w:ascii="CIDFont+F2" w:hAnsi="CIDFont+F2" w:cs="CIDFont+F2"/>
                <w:b/>
                <w:bCs/>
              </w:rPr>
              <w:t>TOTAL</w:t>
            </w:r>
          </w:p>
        </w:tc>
        <w:tc>
          <w:tcPr>
            <w:tcW w:w="6795" w:type="dxa"/>
            <w:shd w:val="clear" w:color="auto" w:fill="D0CECE" w:themeFill="background2" w:themeFillShade="E6"/>
          </w:tcPr>
          <w:p w14:paraId="7487AEBF" w14:textId="4B68A26F" w:rsidR="00EE24F3" w:rsidRPr="00E20478" w:rsidRDefault="003A076B" w:rsidP="00EE24F3">
            <w:pPr>
              <w:tabs>
                <w:tab w:val="left" w:pos="3876"/>
              </w:tabs>
              <w:rPr>
                <w:rFonts w:ascii="CIDFont+F2" w:hAnsi="CIDFont+F2" w:cs="CIDFont+F2"/>
                <w:b/>
                <w:bCs/>
              </w:rPr>
            </w:pPr>
            <w:r>
              <w:rPr>
                <w:rFonts w:ascii="CIDFont+F2" w:hAnsi="CIDFont+F2" w:cs="CIDFont+F2"/>
                <w:b/>
                <w:bCs/>
              </w:rPr>
              <w:t>31</w:t>
            </w:r>
            <w:r w:rsidRPr="00E20478">
              <w:rPr>
                <w:rFonts w:ascii="CIDFont+F2" w:hAnsi="CIDFont+F2" w:cs="CIDFont+F2"/>
                <w:b/>
                <w:bCs/>
              </w:rPr>
              <w:t xml:space="preserve"> </w:t>
            </w:r>
            <w:r w:rsidR="00EE24F3" w:rsidRPr="00E20478">
              <w:rPr>
                <w:rFonts w:ascii="CIDFont+F2" w:hAnsi="CIDFont+F2" w:cs="CIDFont+F2"/>
                <w:b/>
                <w:bCs/>
              </w:rPr>
              <w:t>points</w:t>
            </w:r>
          </w:p>
        </w:tc>
      </w:tr>
    </w:tbl>
    <w:p w14:paraId="28979D71" w14:textId="77777777" w:rsidR="005E4638" w:rsidRDefault="005E4638" w:rsidP="00C6439F">
      <w:pPr>
        <w:rPr>
          <w:rFonts w:ascii="CIDFont+F2" w:hAnsi="CIDFont+F2" w:cs="CIDFont+F2"/>
          <w:b/>
          <w:bCs/>
          <w:u w:val="single"/>
        </w:rPr>
      </w:pPr>
    </w:p>
    <w:p w14:paraId="4F1486FC" w14:textId="77777777" w:rsidR="005E4638" w:rsidRDefault="005E4638" w:rsidP="00E577C8">
      <w:pPr>
        <w:jc w:val="both"/>
        <w:rPr>
          <w:rFonts w:ascii="CIDFont+F2" w:hAnsi="CIDFont+F2" w:cs="CIDFont+F2"/>
          <w:b/>
          <w:bCs/>
          <w:u w:val="single"/>
        </w:rPr>
      </w:pPr>
      <w:r>
        <w:rPr>
          <w:rFonts w:ascii="CIDFont+F2" w:hAnsi="CIDFont+F2" w:cs="CIDFont+F2"/>
          <w:b/>
          <w:bCs/>
          <w:u w:val="single"/>
        </w:rPr>
        <w:br w:type="page"/>
      </w:r>
    </w:p>
    <w:p w14:paraId="590A8CA0" w14:textId="785CEE2F" w:rsidR="00650107" w:rsidRPr="00855594" w:rsidRDefault="00665253" w:rsidP="00C6439F">
      <w:pPr>
        <w:rPr>
          <w:rFonts w:ascii="CIDFont+F2" w:hAnsi="CIDFont+F2" w:cs="CIDFont+F2"/>
          <w:b/>
          <w:bCs/>
          <w:u w:val="single"/>
        </w:rPr>
      </w:pPr>
      <w:r w:rsidRPr="00855594">
        <w:rPr>
          <w:rFonts w:ascii="CIDFont+F2" w:hAnsi="CIDFont+F2" w:cs="CIDFont+F2"/>
          <w:b/>
          <w:bCs/>
          <w:u w:val="single"/>
        </w:rPr>
        <w:lastRenderedPageBreak/>
        <w:t xml:space="preserve">Annexe </w:t>
      </w:r>
      <w:r w:rsidR="00B51E9D">
        <w:rPr>
          <w:rFonts w:ascii="CIDFont+F2" w:hAnsi="CIDFont+F2" w:cs="CIDFont+F2"/>
          <w:b/>
          <w:bCs/>
          <w:u w:val="single"/>
        </w:rPr>
        <w:t xml:space="preserve">2 </w:t>
      </w:r>
      <w:r w:rsidRPr="00855594">
        <w:rPr>
          <w:rFonts w:ascii="CIDFont+F2" w:hAnsi="CIDFont+F2" w:cs="CIDFont+F2"/>
          <w:b/>
          <w:bCs/>
          <w:u w:val="single"/>
        </w:rPr>
        <w:t xml:space="preserve">– </w:t>
      </w:r>
      <w:r w:rsidR="00DD51CB">
        <w:rPr>
          <w:rFonts w:ascii="CIDFont+F2" w:hAnsi="CIDFont+F2" w:cs="CIDFont+F2"/>
          <w:b/>
          <w:bCs/>
          <w:u w:val="single"/>
        </w:rPr>
        <w:t>r</w:t>
      </w:r>
      <w:r w:rsidRPr="00855594">
        <w:rPr>
          <w:rFonts w:ascii="CIDFont+F2" w:hAnsi="CIDFont+F2" w:cs="CIDFont+F2"/>
          <w:b/>
          <w:bCs/>
          <w:u w:val="single"/>
        </w:rPr>
        <w:t>essources et outils utiles</w:t>
      </w:r>
    </w:p>
    <w:p w14:paraId="20055F60" w14:textId="45644C99" w:rsidR="000B45E3" w:rsidRPr="000B45E3" w:rsidRDefault="00EA4E9F" w:rsidP="00A74742">
      <w:pPr>
        <w:jc w:val="both"/>
        <w:rPr>
          <w:rFonts w:ascii="CIDFont+F2" w:hAnsi="CIDFont+F2" w:cs="CIDFont+F2"/>
        </w:rPr>
      </w:pPr>
      <w:hyperlink r:id="rId21" w:history="1">
        <w:r w:rsidR="000B45E3" w:rsidRPr="00A74742">
          <w:rPr>
            <w:rStyle w:val="Lienhypertexte"/>
            <w:rFonts w:ascii="CIDFont+F2" w:hAnsi="CIDFont+F2" w:cs="CIDFont+F2"/>
          </w:rPr>
          <w:t>La Boite à outils "Végétalisons ! en Centre - Val de Loire" </w:t>
        </w:r>
      </w:hyperlink>
      <w:r w:rsidR="000B45E3">
        <w:rPr>
          <w:rFonts w:ascii="CIDFont+F2" w:hAnsi="CIDFont+F2" w:cs="CIDFont+F2"/>
        </w:rPr>
        <w:t>: Destinée aux</w:t>
      </w:r>
      <w:r w:rsidR="000B45E3" w:rsidRPr="000B45E3">
        <w:rPr>
          <w:rFonts w:ascii="CIDFont+F2" w:hAnsi="CIDFont+F2" w:cs="CIDFont+F2"/>
        </w:rPr>
        <w:t xml:space="preserve"> collectivités</w:t>
      </w:r>
      <w:r w:rsidR="000B45E3">
        <w:rPr>
          <w:rFonts w:ascii="CIDFont+F2" w:hAnsi="CIDFont+F2" w:cs="CIDFont+F2"/>
        </w:rPr>
        <w:t xml:space="preserve">, elle apporte des ressources clés pour vous accompagner </w:t>
      </w:r>
      <w:r w:rsidR="00213826">
        <w:rPr>
          <w:rFonts w:ascii="CIDFont+F2" w:hAnsi="CIDFont+F2" w:cs="CIDFont+F2"/>
        </w:rPr>
        <w:t>dans l’utilisation du végétal dans vos projets, dont ceux de lutte contre les îlots de chaleur urbain.</w:t>
      </w:r>
    </w:p>
    <w:p w14:paraId="51BBD4DE" w14:textId="34ECEDFB" w:rsidR="00665253" w:rsidRDefault="00EA4E9F" w:rsidP="00A74742">
      <w:pPr>
        <w:jc w:val="both"/>
      </w:pPr>
      <w:hyperlink r:id="rId22" w:history="1">
        <w:r w:rsidR="00213826" w:rsidRPr="001127CE">
          <w:rPr>
            <w:rStyle w:val="Lienhypertexte"/>
            <w:rFonts w:ascii="CIDFont+F2" w:hAnsi="CIDFont+F2" w:cs="CIDFont+F2"/>
          </w:rPr>
          <w:t>https://plusfraichemaville.fr/</w:t>
        </w:r>
      </w:hyperlink>
      <w:r w:rsidR="00855594">
        <w:rPr>
          <w:rFonts w:ascii="CIDFont+F2" w:hAnsi="CIDFont+F2" w:cs="CIDFont+F2"/>
        </w:rPr>
        <w:t xml:space="preserve"> : un </w:t>
      </w:r>
      <w:r w:rsidR="00855594">
        <w:t>outil d’aide à la décision développé par l’ADEME pour vous accompagner dans le choix de solutions de rafraîchissement urbain pérennes et durables</w:t>
      </w:r>
    </w:p>
    <w:p w14:paraId="5A175994" w14:textId="5811EC2B" w:rsidR="00855594" w:rsidRDefault="00EA4E9F" w:rsidP="00A74742">
      <w:pPr>
        <w:jc w:val="both"/>
        <w:rPr>
          <w:rFonts w:ascii="CIDFont+F2" w:hAnsi="CIDFont+F2" w:cs="CIDFont+F2"/>
        </w:rPr>
      </w:pPr>
      <w:hyperlink r:id="rId23" w:tgtFrame="_blank" w:history="1">
        <w:r w:rsidR="00182FEE">
          <w:rPr>
            <w:rStyle w:val="Lienhypertexte"/>
          </w:rPr>
          <w:t>ARBOClimat</w:t>
        </w:r>
      </w:hyperlink>
      <w:r w:rsidR="00182FEE">
        <w:t xml:space="preserve"> est un outil d’aide à la décision qui réalise </w:t>
      </w:r>
      <w:r w:rsidR="00182FEE">
        <w:rPr>
          <w:rStyle w:val="lev"/>
        </w:rPr>
        <w:t>des simulations prospectives pour des projets de plantation d’arbres en ville</w:t>
      </w:r>
      <w:r w:rsidR="00182FEE">
        <w:t xml:space="preserve">. Pour chacune des essences de la base de données, l’outil quantifie les services écosystémiques via six indicateurs : stockage du carbone, impact sur les îlots de chaleur, résilience au changement climatique, intérêt pour la biodiversité, lutte contre la pollution atmosphérique, potentiel non allergisant. La première version de l’outil, qui a été testée à Lille et à Grande-Synthe dans le Nord entre 2013 et 2015, couvre le territoire de la Région Hauts-de-France. La société Aristot développe actuellement, en partenariat avec des collectivités pilotes, une deuxième version de l’outil qui </w:t>
      </w:r>
      <w:r w:rsidR="00182FEE">
        <w:rPr>
          <w:rStyle w:val="lev"/>
        </w:rPr>
        <w:t>ambitionne de couvrir l’ensemble du territoire national</w:t>
      </w:r>
      <w:r w:rsidR="00182FEE">
        <w:t>. Celle-ci devrait intégrer un indicateur sur l’impact des arbres dans la gestion des eaux pluviales.</w:t>
      </w:r>
    </w:p>
    <w:p w14:paraId="154C0B1F" w14:textId="07672480" w:rsidR="00650107" w:rsidRDefault="00EA4E9F" w:rsidP="00A74742">
      <w:pPr>
        <w:jc w:val="both"/>
      </w:pPr>
      <w:hyperlink r:id="rId24" w:tgtFrame="_blank" w:history="1">
        <w:r w:rsidR="00662894">
          <w:rPr>
            <w:rStyle w:val="Lienhypertexte"/>
          </w:rPr>
          <w:t>Sesame</w:t>
        </w:r>
      </w:hyperlink>
      <w:r w:rsidR="00662894">
        <w:t xml:space="preserve"> est un outil d’aide à la conception pour </w:t>
      </w:r>
      <w:r w:rsidR="00662894">
        <w:rPr>
          <w:rStyle w:val="lev"/>
        </w:rPr>
        <w:t>mener à bien son projet de plantation d’arbres en ville</w:t>
      </w:r>
      <w:r w:rsidR="00662894">
        <w:t xml:space="preserve">, de la mise en place d’une gouvernance favorable aux modalités de gestion. Il permet de sélectionner les dix espèces les plus adaptés au contexte local en fonction des services souhaités (support de biodiversité, régulation du micro-climat, qualité de l’air…) et de contraintes à éviter (dommages des fruits et racines, toxicité, risque allergique…). Initialement conçu pour la ville de Metz, l’outil est </w:t>
      </w:r>
      <w:r w:rsidR="00662894">
        <w:rPr>
          <w:rStyle w:val="lev"/>
        </w:rPr>
        <w:t>en cours d’adaptation sur plusieurs autres territoires</w:t>
      </w:r>
      <w:r w:rsidR="00662894">
        <w:t xml:space="preserve"> dont les besoins peuvent être différents.</w:t>
      </w:r>
    </w:p>
    <w:p w14:paraId="10B1CF71" w14:textId="77777777" w:rsidR="00662894" w:rsidRDefault="00662894" w:rsidP="00C6439F">
      <w:pPr>
        <w:rPr>
          <w:rFonts w:ascii="CIDFont+F2" w:hAnsi="CIDFont+F2" w:cs="CIDFont+F2"/>
        </w:rPr>
      </w:pPr>
    </w:p>
    <w:p w14:paraId="246A2E02" w14:textId="77777777" w:rsidR="00F17262" w:rsidRDefault="00F17262">
      <w:pPr>
        <w:rPr>
          <w:rFonts w:ascii="CIDFont+F2" w:hAnsi="CIDFont+F2" w:cs="CIDFont+F2"/>
          <w:b/>
          <w:bCs/>
          <w:u w:val="single"/>
        </w:rPr>
      </w:pPr>
      <w:r>
        <w:rPr>
          <w:rFonts w:ascii="CIDFont+F2" w:hAnsi="CIDFont+F2" w:cs="CIDFont+F2"/>
          <w:b/>
          <w:bCs/>
          <w:u w:val="single"/>
        </w:rPr>
        <w:br w:type="page"/>
      </w:r>
    </w:p>
    <w:p w14:paraId="1FB6CBBD" w14:textId="6A74F865" w:rsidR="000C7834" w:rsidRPr="008B7056" w:rsidRDefault="003C550E" w:rsidP="00C6439F">
      <w:pPr>
        <w:rPr>
          <w:rFonts w:ascii="CIDFont+F2" w:hAnsi="CIDFont+F2" w:cs="CIDFont+F2"/>
          <w:b/>
          <w:bCs/>
          <w:u w:val="single"/>
        </w:rPr>
      </w:pPr>
      <w:r w:rsidRPr="008B7056">
        <w:rPr>
          <w:rFonts w:ascii="CIDFont+F2" w:hAnsi="CIDFont+F2" w:cs="CIDFont+F2"/>
          <w:b/>
          <w:bCs/>
          <w:u w:val="single"/>
        </w:rPr>
        <w:lastRenderedPageBreak/>
        <w:t>Annexe</w:t>
      </w:r>
      <w:r w:rsidR="00B51E9D" w:rsidRPr="008B7056">
        <w:rPr>
          <w:rFonts w:ascii="CIDFont+F2" w:hAnsi="CIDFont+F2" w:cs="CIDFont+F2"/>
          <w:b/>
          <w:bCs/>
          <w:u w:val="single"/>
        </w:rPr>
        <w:t xml:space="preserve"> 3</w:t>
      </w:r>
      <w:r w:rsidRPr="008B7056">
        <w:rPr>
          <w:rFonts w:ascii="CIDFont+F2" w:hAnsi="CIDFont+F2" w:cs="CIDFont+F2"/>
          <w:b/>
          <w:bCs/>
          <w:u w:val="single"/>
        </w:rPr>
        <w:t xml:space="preserve"> – outils d’aide à la décision </w:t>
      </w:r>
      <w:r w:rsidR="004107D8">
        <w:rPr>
          <w:rFonts w:ascii="CIDFont+F2" w:hAnsi="CIDFont+F2" w:cs="CIDFont+F2"/>
          <w:b/>
          <w:bCs/>
          <w:u w:val="single"/>
        </w:rPr>
        <w:t>sur le confort thermique</w:t>
      </w:r>
    </w:p>
    <w:p w14:paraId="6F1E027D" w14:textId="5D91CD75" w:rsidR="008B7056" w:rsidRDefault="00D902CF" w:rsidP="007C06F2">
      <w:pPr>
        <w:jc w:val="both"/>
      </w:pPr>
      <w:r>
        <w:t>Le confort thermique est une sensation physique, liée à la température, et propre à chaque individu. Dans l’espace extérieur, cette sensation est influencée par plusieurs paramètres. Certains sont liés à l’individu (</w:t>
      </w:r>
      <w:r w:rsidR="00716711">
        <w:t xml:space="preserve">habillement, </w:t>
      </w:r>
      <w:r w:rsidR="000831D7">
        <w:t xml:space="preserve">mouvement, </w:t>
      </w:r>
      <w:r w:rsidR="00716711">
        <w:t xml:space="preserve">métabolisme, …) et d’autres sont liés à l’environnement (température et vitesse de l’air, humidité relative, </w:t>
      </w:r>
      <w:r w:rsidR="008B7056">
        <w:t>température moyenne des parois/surfaces, …).</w:t>
      </w:r>
    </w:p>
    <w:p w14:paraId="47805D7A" w14:textId="788E2CBE" w:rsidR="00C02219" w:rsidRDefault="00591C30" w:rsidP="007C06F2">
      <w:pPr>
        <w:jc w:val="both"/>
        <w:rPr>
          <w:rFonts w:ascii="CIDFont+F2" w:hAnsi="CIDFont+F2" w:cs="CIDFont+F2"/>
        </w:rPr>
      </w:pPr>
      <w:r>
        <w:rPr>
          <w:rFonts w:ascii="CIDFont+F2" w:hAnsi="CIDFont+F2" w:cs="CIDFont+F2"/>
        </w:rPr>
        <w:t>Dans le cadre d’un aménagement urbain, des outils d’analyse du confort thermique permettent de mesurer l’évolution de ce paramètre entre l’état avant</w:t>
      </w:r>
      <w:r w:rsidR="002069B2">
        <w:rPr>
          <w:rFonts w:ascii="CIDFont+F2" w:hAnsi="CIDFont+F2" w:cs="CIDFont+F2"/>
        </w:rPr>
        <w:t xml:space="preserve"> </w:t>
      </w:r>
      <w:r>
        <w:rPr>
          <w:rFonts w:ascii="CIDFont+F2" w:hAnsi="CIDFont+F2" w:cs="CIDFont+F2"/>
        </w:rPr>
        <w:t xml:space="preserve">projet et l’état après projet. Ils constituent ainsi des outils d’aide à la décision précieux dans un contexte </w:t>
      </w:r>
      <w:r w:rsidR="007C06F2">
        <w:rPr>
          <w:rFonts w:ascii="CIDFont+F2" w:hAnsi="CIDFont+F2" w:cs="CIDFont+F2"/>
        </w:rPr>
        <w:t>exacerbé de nécessaire adaptation aux évolutions climatiques.</w:t>
      </w:r>
    </w:p>
    <w:p w14:paraId="751D06C2" w14:textId="5C796725" w:rsidR="007C06F2" w:rsidRPr="007C06F2" w:rsidRDefault="007C06F2" w:rsidP="007C06F2">
      <w:pPr>
        <w:jc w:val="both"/>
        <w:rPr>
          <w:rFonts w:ascii="CIDFont+F2" w:hAnsi="CIDFont+F2" w:cs="CIDFont+F2"/>
          <w:b/>
          <w:bCs/>
          <w:color w:val="FF0000"/>
        </w:rPr>
      </w:pPr>
      <w:r w:rsidRPr="007C06F2">
        <w:rPr>
          <w:rFonts w:ascii="CIDFont+F2" w:hAnsi="CIDFont+F2" w:cs="CIDFont+F2"/>
          <w:b/>
          <w:bCs/>
          <w:color w:val="FF0000"/>
        </w:rPr>
        <w:t xml:space="preserve">Dans le cadre du présent </w:t>
      </w:r>
      <w:r w:rsidR="009B5A4E">
        <w:rPr>
          <w:rFonts w:ascii="CIDFont+F2" w:hAnsi="CIDFont+F2" w:cs="CIDFont+F2"/>
          <w:b/>
          <w:bCs/>
          <w:color w:val="FF0000"/>
        </w:rPr>
        <w:t>AMI</w:t>
      </w:r>
      <w:r w:rsidRPr="007C06F2">
        <w:rPr>
          <w:rFonts w:ascii="CIDFont+F2" w:hAnsi="CIDFont+F2" w:cs="CIDFont+F2"/>
          <w:b/>
          <w:bCs/>
          <w:color w:val="FF0000"/>
        </w:rPr>
        <w:t>, le recours à un de ces outils est obligatoire.</w:t>
      </w:r>
    </w:p>
    <w:p w14:paraId="4846B8F3" w14:textId="0DD24E9D" w:rsidR="00332EE7" w:rsidRPr="00F56605" w:rsidRDefault="00376FDF" w:rsidP="00BE2A57">
      <w:pPr>
        <w:jc w:val="both"/>
        <w:rPr>
          <w:rFonts w:ascii="CIDFont+F2" w:hAnsi="CIDFont+F2" w:cs="CIDFont+F2"/>
          <w:b/>
          <w:bCs/>
        </w:rPr>
      </w:pPr>
      <w:r>
        <w:rPr>
          <w:rFonts w:ascii="CIDFont+F2" w:hAnsi="CIDFont+F2" w:cs="CIDFont+F2"/>
        </w:rPr>
        <w:t>Il existe une diversité d’outils qui intègrent plus ou moins de paramètres</w:t>
      </w:r>
      <w:r w:rsidR="00332EE7">
        <w:rPr>
          <w:rFonts w:ascii="CIDFont+F2" w:hAnsi="CIDFont+F2" w:cs="CIDFont+F2"/>
        </w:rPr>
        <w:t xml:space="preserve">. Le choix de l’outil est laissé à la libre appréciation du maître d’ouvrage. Cependant, </w:t>
      </w:r>
      <w:r w:rsidR="00332EE7" w:rsidRPr="00F56605">
        <w:rPr>
          <w:rFonts w:ascii="CIDFont+F2" w:hAnsi="CIDFont+F2" w:cs="CIDFont+F2"/>
          <w:b/>
          <w:bCs/>
        </w:rPr>
        <w:t xml:space="preserve">l’outil choisi devra </w:t>
      </w:r>
      <w:r w:rsidR="003A076B" w:rsidRPr="00F56605">
        <w:rPr>
          <w:rFonts w:ascii="CIDFont+F2" w:hAnsi="CIDFont+F2" w:cs="CIDFont+F2"/>
          <w:b/>
          <w:bCs/>
        </w:rPr>
        <w:t>à</w:t>
      </w:r>
      <w:r w:rsidR="00332EE7" w:rsidRPr="00F56605">
        <w:rPr>
          <w:rFonts w:ascii="CIDFont+F2" w:hAnsi="CIDFont+F2" w:cs="CIDFont+F2"/>
          <w:b/>
          <w:bCs/>
        </w:rPr>
        <w:t xml:space="preserve"> minima </w:t>
      </w:r>
      <w:r w:rsidR="005A3B3D" w:rsidRPr="00F56605">
        <w:rPr>
          <w:rFonts w:ascii="CIDFont+F2" w:hAnsi="CIDFont+F2" w:cs="CIDFont+F2"/>
          <w:b/>
          <w:bCs/>
        </w:rPr>
        <w:t>p</w:t>
      </w:r>
      <w:r w:rsidR="00332EE7" w:rsidRPr="00F56605">
        <w:rPr>
          <w:rFonts w:ascii="CIDFont+F2" w:hAnsi="CIDFont+F2" w:cs="CIDFont+F2"/>
          <w:b/>
          <w:bCs/>
        </w:rPr>
        <w:t>rendre en compte le</w:t>
      </w:r>
      <w:r w:rsidR="001E681A">
        <w:rPr>
          <w:rFonts w:ascii="CIDFont+F2" w:hAnsi="CIDFont+F2" w:cs="CIDFont+F2"/>
          <w:b/>
          <w:bCs/>
        </w:rPr>
        <w:t xml:space="preserve"> confort thermique </w:t>
      </w:r>
      <w:r w:rsidR="005A3B3D" w:rsidRPr="00F56605">
        <w:rPr>
          <w:rFonts w:ascii="CIDFont+F2" w:hAnsi="CIDFont+F2" w:cs="CIDFont+F2"/>
          <w:b/>
          <w:bCs/>
        </w:rPr>
        <w:t>avant et après projet en lien avec la nature des matériaux et revêtements de sol</w:t>
      </w:r>
      <w:r w:rsidR="00BE2A57" w:rsidRPr="00F56605">
        <w:rPr>
          <w:rFonts w:ascii="CIDFont+F2" w:hAnsi="CIDFont+F2" w:cs="CIDFont+F2"/>
          <w:b/>
          <w:bCs/>
        </w:rPr>
        <w:t>.</w:t>
      </w:r>
    </w:p>
    <w:p w14:paraId="05BA2928" w14:textId="564A880E" w:rsidR="007C06F2" w:rsidRDefault="00BE2A57" w:rsidP="00BE2A57">
      <w:pPr>
        <w:jc w:val="both"/>
        <w:rPr>
          <w:rFonts w:ascii="CIDFont+F2" w:hAnsi="CIDFont+F2" w:cs="CIDFont+F2"/>
        </w:rPr>
      </w:pPr>
      <w:r>
        <w:rPr>
          <w:rFonts w:ascii="CIDFont+F2" w:hAnsi="CIDFont+F2" w:cs="CIDFont+F2"/>
        </w:rPr>
        <w:t xml:space="preserve">En plus de ce paramètre indispensable, certains outils intègrent : l’exposition et les ombres projetées, </w:t>
      </w:r>
      <w:r w:rsidR="000D5CEB">
        <w:rPr>
          <w:rFonts w:ascii="CIDFont+F2" w:hAnsi="CIDFont+F2" w:cs="CIDFont+F2"/>
        </w:rPr>
        <w:t>la vitesse et l’orientation des vents, les températures des parois (murs, surfaces vitrées, … adjacentes à l’espace traité)</w:t>
      </w:r>
      <w:r w:rsidR="00F56605">
        <w:rPr>
          <w:rFonts w:ascii="CIDFont+F2" w:hAnsi="CIDFont+F2" w:cs="CIDFont+F2"/>
        </w:rPr>
        <w:t>, …</w:t>
      </w:r>
    </w:p>
    <w:p w14:paraId="73574FA8" w14:textId="22518D4F" w:rsidR="00E43AC9" w:rsidRDefault="00E43AC9" w:rsidP="00BE2A57">
      <w:pPr>
        <w:jc w:val="both"/>
        <w:rPr>
          <w:rFonts w:ascii="CIDFont+F2" w:hAnsi="CIDFont+F2" w:cs="CIDFont+F2"/>
        </w:rPr>
      </w:pPr>
      <w:r>
        <w:rPr>
          <w:rFonts w:ascii="CIDFont+F2" w:hAnsi="CIDFont+F2" w:cs="CIDFont+F2"/>
        </w:rPr>
        <w:t>A l’échelle d’un projet d’aménagement localisé (cour d’école, place, voire quartier), il existe 2 grands types d’outils qui peuvent être mobilisés :</w:t>
      </w:r>
    </w:p>
    <w:p w14:paraId="59C009E3" w14:textId="0EA665A9" w:rsidR="005637F1" w:rsidRDefault="00915F4D" w:rsidP="00101444">
      <w:pPr>
        <w:pStyle w:val="Paragraphedeliste"/>
        <w:numPr>
          <w:ilvl w:val="0"/>
          <w:numId w:val="17"/>
        </w:numPr>
        <w:jc w:val="both"/>
        <w:rPr>
          <w:rFonts w:ascii="CIDFont+F2" w:hAnsi="CIDFont+F2" w:cs="CIDFont+F2"/>
        </w:rPr>
      </w:pPr>
      <w:r w:rsidRPr="00E16154">
        <w:rPr>
          <w:rFonts w:ascii="CIDFont+F2" w:hAnsi="CIDFont+F2" w:cs="CIDFont+F2"/>
          <w:b/>
          <w:bCs/>
          <w:u w:val="single"/>
        </w:rPr>
        <w:t>Les indicateurs géoclimatique</w:t>
      </w:r>
      <w:r w:rsidRPr="00A4611F">
        <w:rPr>
          <w:rFonts w:ascii="CIDFont+F2" w:hAnsi="CIDFont+F2" w:cs="CIDFont+F2"/>
        </w:rPr>
        <w:t> : il s’agit d’indicateurs simplifiés sans grandeur physique qui ont été mis en place par souci d’opérationnalité afin d’analyser les enjeux de surchauffe urbaine. Ils sont basés sur les caractéristiques des surfaces et de la forme urbaine.</w:t>
      </w:r>
      <w:r w:rsidR="005637F1" w:rsidRPr="00A4611F">
        <w:rPr>
          <w:rFonts w:ascii="CIDFont+F2" w:hAnsi="CIDFont+F2" w:cs="CIDFont+F2"/>
        </w:rPr>
        <w:t xml:space="preserve"> L’analyse réalisée et rapide et facile</w:t>
      </w:r>
      <w:r w:rsidR="00A4611F" w:rsidRPr="00A4611F">
        <w:rPr>
          <w:rFonts w:ascii="CIDFont+F2" w:hAnsi="CIDFont+F2" w:cs="CIDFont+F2"/>
        </w:rPr>
        <w:t xml:space="preserve">, </w:t>
      </w:r>
      <w:r w:rsidR="005637F1" w:rsidRPr="00A4611F">
        <w:rPr>
          <w:rFonts w:ascii="CIDFont+F2" w:hAnsi="CIDFont+F2" w:cs="CIDFont+F2"/>
        </w:rPr>
        <w:t>permet</w:t>
      </w:r>
      <w:r w:rsidR="00A4611F" w:rsidRPr="00A4611F">
        <w:rPr>
          <w:rFonts w:ascii="CIDFont+F2" w:hAnsi="CIDFont+F2" w:cs="CIDFont+F2"/>
        </w:rPr>
        <w:t>tant</w:t>
      </w:r>
      <w:r w:rsidR="005637F1" w:rsidRPr="00A4611F">
        <w:rPr>
          <w:rFonts w:ascii="CIDFont+F2" w:hAnsi="CIDFont+F2" w:cs="CIDFont+F2"/>
        </w:rPr>
        <w:t xml:space="preserve"> une bonne réactivité </w:t>
      </w:r>
      <w:r w:rsidR="00A4611F" w:rsidRPr="00A4611F">
        <w:rPr>
          <w:rFonts w:ascii="CIDFont+F2" w:hAnsi="CIDFont+F2" w:cs="CIDFont+F2"/>
        </w:rPr>
        <w:t xml:space="preserve">qui facilite </w:t>
      </w:r>
      <w:r w:rsidR="005637F1" w:rsidRPr="00A4611F">
        <w:rPr>
          <w:rFonts w:ascii="CIDFont+F2" w:hAnsi="CIDFont+F2" w:cs="CIDFont+F2"/>
        </w:rPr>
        <w:t>un échange itératif dans les dynamiques</w:t>
      </w:r>
      <w:r w:rsidR="00A4611F">
        <w:rPr>
          <w:rFonts w:ascii="CIDFont+F2" w:hAnsi="CIDFont+F2" w:cs="CIDFont+F2"/>
        </w:rPr>
        <w:t xml:space="preserve"> </w:t>
      </w:r>
      <w:r w:rsidR="005637F1" w:rsidRPr="00A4611F">
        <w:rPr>
          <w:rFonts w:ascii="CIDFont+F2" w:hAnsi="CIDFont+F2" w:cs="CIDFont+F2"/>
        </w:rPr>
        <w:t>de projet</w:t>
      </w:r>
      <w:r w:rsidR="00A4611F">
        <w:rPr>
          <w:rFonts w:ascii="CIDFont+F2" w:hAnsi="CIDFont+F2" w:cs="CIDFont+F2"/>
        </w:rPr>
        <w:t xml:space="preserve"> et la comparaison de scénar</w:t>
      </w:r>
      <w:r w:rsidR="00CA0AD6">
        <w:rPr>
          <w:rFonts w:ascii="CIDFont+F2" w:hAnsi="CIDFont+F2" w:cs="CIDFont+F2"/>
        </w:rPr>
        <w:t>ios</w:t>
      </w:r>
      <w:r w:rsidR="00A4611F">
        <w:rPr>
          <w:rFonts w:ascii="CIDFont+F2" w:hAnsi="CIDFont+F2" w:cs="CIDFont+F2"/>
        </w:rPr>
        <w:t>. En revanche, certains paramètres ne sont pas pris en compte tels que le relief et les vents.</w:t>
      </w:r>
      <w:r w:rsidR="00065EA2">
        <w:rPr>
          <w:rFonts w:ascii="CIDFont+F2" w:hAnsi="CIDFont+F2" w:cs="CIDFont+F2"/>
        </w:rPr>
        <w:t xml:space="preserve"> Exemples d’outils :</w:t>
      </w:r>
    </w:p>
    <w:p w14:paraId="4ABD6B04" w14:textId="77777777" w:rsidR="00065EA2" w:rsidRPr="00065EA2" w:rsidRDefault="00065EA2" w:rsidP="00065EA2">
      <w:pPr>
        <w:pStyle w:val="Paragraphedeliste"/>
        <w:numPr>
          <w:ilvl w:val="1"/>
          <w:numId w:val="17"/>
        </w:numPr>
        <w:jc w:val="both"/>
        <w:rPr>
          <w:rFonts w:ascii="CIDFont+F2" w:hAnsi="CIDFont+F2" w:cs="CIDFont+F2"/>
        </w:rPr>
      </w:pPr>
      <w:r w:rsidRPr="00E16154">
        <w:rPr>
          <w:rFonts w:ascii="CIDFont+F2" w:hAnsi="CIDFont+F2" w:cs="CIDFont+F2"/>
          <w:b/>
          <w:bCs/>
        </w:rPr>
        <w:t>Score ICU</w:t>
      </w:r>
      <w:r w:rsidRPr="00065EA2">
        <w:rPr>
          <w:rFonts w:ascii="CIDFont+F2" w:hAnsi="CIDFont+F2" w:cs="CIDFont+F2"/>
        </w:rPr>
        <w:t xml:space="preserve"> : il s’agit d’un outil </w:t>
      </w:r>
      <w:r>
        <w:t xml:space="preserve">qui permet de définir un score, sans unité, permettant d’indiquer si l’aménagement a, ou va améliorer ou dégrader le confort thermique estival lié aux ilots de chaleur urbains. </w:t>
      </w:r>
      <w:hyperlink r:id="rId25" w:history="1">
        <w:r w:rsidRPr="003B60DA">
          <w:rPr>
            <w:rStyle w:val="Lienhypertexte"/>
          </w:rPr>
          <w:t>http://www.e6-consulting.fr/ilots-de-chaleur-urbains-outil-score-icu/</w:t>
        </w:r>
      </w:hyperlink>
      <w:r>
        <w:t xml:space="preserve"> </w:t>
      </w:r>
    </w:p>
    <w:p w14:paraId="045E5CCB" w14:textId="186992C0" w:rsidR="00167D82" w:rsidRDefault="00E16154" w:rsidP="00167D82">
      <w:pPr>
        <w:pStyle w:val="Paragraphedeliste"/>
        <w:numPr>
          <w:ilvl w:val="1"/>
          <w:numId w:val="17"/>
        </w:numPr>
        <w:jc w:val="both"/>
      </w:pPr>
      <w:r w:rsidRPr="00167D82">
        <w:rPr>
          <w:rFonts w:ascii="CIDFont+F2" w:hAnsi="CIDFont+F2" w:cs="CIDFont+F2"/>
          <w:b/>
          <w:bCs/>
        </w:rPr>
        <w:t>Ice-Tool</w:t>
      </w:r>
      <w:r w:rsidRPr="00167D82">
        <w:rPr>
          <w:rFonts w:ascii="CIDFont+F2" w:hAnsi="CIDFont+F2" w:cs="CIDFont+F2"/>
        </w:rPr>
        <w:t xml:space="preserve"> : </w:t>
      </w:r>
      <w:r w:rsidR="00161ED5" w:rsidRPr="00167D82">
        <w:rPr>
          <w:rFonts w:ascii="CIDFont+F2" w:hAnsi="CIDFont+F2" w:cs="CIDFont+F2"/>
        </w:rPr>
        <w:t xml:space="preserve">il s’agit d’un outil open-source (libre et gratuit) basé sur le logiciel QGIS (libre et gratuit également). </w:t>
      </w:r>
      <w:r w:rsidR="00167D82">
        <w:t xml:space="preserve">L’outil calcule la température de surface des matériaux au sol sur des points d’un maillage. Un nombre important de paramètres sont pris en compte tels que l’évapotranspiration, les paramètres thermiques des matériaux ou les données météorologiques de la commune étudiée en juillet. Certaines données sont renseignées par défaut afin de </w:t>
      </w:r>
      <w:r w:rsidR="009D0008">
        <w:t>ne pas alourdir le calcul</w:t>
      </w:r>
      <w:r w:rsidR="00167D82">
        <w:t xml:space="preserve">. </w:t>
      </w:r>
      <w:hyperlink r:id="rId26" w:history="1">
        <w:r w:rsidR="009D0008" w:rsidRPr="003B60DA">
          <w:rPr>
            <w:rStyle w:val="Lienhypertexte"/>
          </w:rPr>
          <w:t>https://elioth.notion.site/ICE-ICEtool-Public-Documentation-bbdcbc00288d4e7d938142aa51c4a472</w:t>
        </w:r>
      </w:hyperlink>
      <w:r w:rsidR="009D0008">
        <w:t xml:space="preserve"> </w:t>
      </w:r>
    </w:p>
    <w:p w14:paraId="48226344" w14:textId="0E5D2768" w:rsidR="00A4611F" w:rsidRPr="00167D82" w:rsidRDefault="009D0008" w:rsidP="00167D82">
      <w:pPr>
        <w:pStyle w:val="Paragraphedeliste"/>
        <w:numPr>
          <w:ilvl w:val="0"/>
          <w:numId w:val="17"/>
        </w:numPr>
        <w:jc w:val="both"/>
        <w:rPr>
          <w:rFonts w:ascii="CIDFont+F2" w:hAnsi="CIDFont+F2" w:cs="CIDFont+F2"/>
        </w:rPr>
      </w:pPr>
      <w:r w:rsidRPr="009D0008">
        <w:rPr>
          <w:rFonts w:ascii="CIDFont+F2" w:hAnsi="CIDFont+F2" w:cs="CIDFont+F2"/>
          <w:b/>
          <w:bCs/>
          <w:u w:val="single"/>
        </w:rPr>
        <w:t>Les</w:t>
      </w:r>
      <w:r w:rsidR="007610D6" w:rsidRPr="009D0008">
        <w:rPr>
          <w:rFonts w:ascii="CIDFont+F2" w:hAnsi="CIDFont+F2" w:cs="CIDFont+F2"/>
          <w:b/>
          <w:bCs/>
          <w:u w:val="single"/>
        </w:rPr>
        <w:t xml:space="preserve"> s</w:t>
      </w:r>
      <w:r w:rsidR="007610D6" w:rsidRPr="00167D82">
        <w:rPr>
          <w:rFonts w:ascii="CIDFont+F2" w:hAnsi="CIDFont+F2" w:cs="CIDFont+F2"/>
          <w:b/>
          <w:bCs/>
          <w:u w:val="single"/>
        </w:rPr>
        <w:t xml:space="preserve">imulations </w:t>
      </w:r>
      <w:r w:rsidR="00773FB9" w:rsidRPr="00167D82">
        <w:rPr>
          <w:rFonts w:ascii="CIDFont+F2" w:hAnsi="CIDFont+F2" w:cs="CIDFont+F2"/>
          <w:b/>
          <w:bCs/>
          <w:u w:val="single"/>
        </w:rPr>
        <w:t>à petite échelle</w:t>
      </w:r>
      <w:r w:rsidR="00773FB9" w:rsidRPr="00167D82">
        <w:rPr>
          <w:rFonts w:ascii="CIDFont+F2" w:hAnsi="CIDFont+F2" w:cs="CIDFont+F2"/>
        </w:rPr>
        <w:t xml:space="preserve"> : </w:t>
      </w:r>
      <w:r w:rsidR="007610D6" w:rsidRPr="00167D82">
        <w:rPr>
          <w:rFonts w:ascii="CIDFont+F2" w:hAnsi="CIDFont+F2" w:cs="CIDFont+F2"/>
        </w:rPr>
        <w:t>Les modèles de simulation numérique du climat</w:t>
      </w:r>
      <w:r w:rsidR="00773FB9" w:rsidRPr="00167D82">
        <w:rPr>
          <w:rFonts w:ascii="CIDFont+F2" w:hAnsi="CIDFont+F2" w:cs="CIDFont+F2"/>
        </w:rPr>
        <w:t xml:space="preserve"> </w:t>
      </w:r>
      <w:r w:rsidR="007610D6" w:rsidRPr="00167D82">
        <w:rPr>
          <w:rFonts w:ascii="CIDFont+F2" w:hAnsi="CIDFont+F2" w:cs="CIDFont+F2"/>
        </w:rPr>
        <w:t>urbain à l’échelle locale reposent sur des</w:t>
      </w:r>
      <w:r w:rsidR="00773FB9" w:rsidRPr="00167D82">
        <w:rPr>
          <w:rFonts w:ascii="CIDFont+F2" w:hAnsi="CIDFont+F2" w:cs="CIDFont+F2"/>
        </w:rPr>
        <w:t xml:space="preserve"> </w:t>
      </w:r>
      <w:r w:rsidR="007610D6" w:rsidRPr="00167D82">
        <w:rPr>
          <w:rFonts w:ascii="CIDFont+F2" w:hAnsi="CIDFont+F2" w:cs="CIDFont+F2"/>
        </w:rPr>
        <w:t>bilans radiatifs et convectifs des interactions</w:t>
      </w:r>
      <w:r w:rsidR="00773FB9" w:rsidRPr="00167D82">
        <w:rPr>
          <w:rFonts w:ascii="CIDFont+F2" w:hAnsi="CIDFont+F2" w:cs="CIDFont+F2"/>
        </w:rPr>
        <w:t xml:space="preserve"> </w:t>
      </w:r>
      <w:r w:rsidR="007610D6" w:rsidRPr="00167D82">
        <w:rPr>
          <w:rFonts w:ascii="CIDFont+F2" w:hAnsi="CIDFont+F2" w:cs="CIDFont+F2"/>
        </w:rPr>
        <w:t>entre les sols et les bâtiments en 3D. Cette</w:t>
      </w:r>
      <w:r w:rsidR="00773FB9" w:rsidRPr="00167D82">
        <w:rPr>
          <w:rFonts w:ascii="CIDFont+F2" w:hAnsi="CIDFont+F2" w:cs="CIDFont+F2"/>
        </w:rPr>
        <w:t xml:space="preserve"> </w:t>
      </w:r>
      <w:r w:rsidR="007610D6" w:rsidRPr="00167D82">
        <w:rPr>
          <w:rFonts w:ascii="CIDFont+F2" w:hAnsi="CIDFont+F2" w:cs="CIDFont+F2"/>
        </w:rPr>
        <w:t>approche multi paramètres (température</w:t>
      </w:r>
      <w:r w:rsidR="00773FB9" w:rsidRPr="00167D82">
        <w:rPr>
          <w:rFonts w:ascii="CIDFont+F2" w:hAnsi="CIDFont+F2" w:cs="CIDFont+F2"/>
        </w:rPr>
        <w:t xml:space="preserve"> </w:t>
      </w:r>
      <w:r w:rsidR="007610D6" w:rsidRPr="00167D82">
        <w:rPr>
          <w:rFonts w:ascii="CIDFont+F2" w:hAnsi="CIDFont+F2" w:cs="CIDFont+F2"/>
        </w:rPr>
        <w:t>d’air, surfaces, vents, hygrométrie…) permet</w:t>
      </w:r>
      <w:r w:rsidR="00773FB9" w:rsidRPr="00167D82">
        <w:rPr>
          <w:rFonts w:ascii="CIDFont+F2" w:hAnsi="CIDFont+F2" w:cs="CIDFont+F2"/>
        </w:rPr>
        <w:t xml:space="preserve"> </w:t>
      </w:r>
      <w:r w:rsidR="007610D6" w:rsidRPr="00167D82">
        <w:rPr>
          <w:rFonts w:ascii="CIDFont+F2" w:hAnsi="CIDFont+F2" w:cs="CIDFont+F2"/>
        </w:rPr>
        <w:t>de donner des résultats en indice de confort.</w:t>
      </w:r>
      <w:r w:rsidR="00CA0AD6" w:rsidRPr="00167D82">
        <w:rPr>
          <w:rFonts w:ascii="CIDFont+F2" w:hAnsi="CIDFont+F2" w:cs="CIDFont+F2"/>
        </w:rPr>
        <w:t xml:space="preserve"> Cette méthode permet aussi d’établir des prospectives et de comparer des scénarios d’évolution d’aménagements. </w:t>
      </w:r>
      <w:r w:rsidR="00CA0AD6" w:rsidRPr="00167D82">
        <w:rPr>
          <w:rFonts w:ascii="CIDFont+F2" w:hAnsi="CIDFont+F2" w:cs="CIDFont+F2"/>
        </w:rPr>
        <w:lastRenderedPageBreak/>
        <w:t>En revanche, cette méthode nécessite une ingénierie qualifiée et induit des temps de calcul parfois très long par rapport aux exigences opérationnelles</w:t>
      </w:r>
      <w:r w:rsidR="00F9521D" w:rsidRPr="00167D82">
        <w:rPr>
          <w:rFonts w:ascii="CIDFont+F2" w:hAnsi="CIDFont+F2" w:cs="CIDFont+F2"/>
        </w:rPr>
        <w:t>.</w:t>
      </w:r>
      <w:r w:rsidR="00065EA2" w:rsidRPr="00167D82">
        <w:rPr>
          <w:rFonts w:ascii="CIDFont+F2" w:hAnsi="CIDFont+F2" w:cs="CIDFont+F2"/>
        </w:rPr>
        <w:t xml:space="preserve"> Exemples d’outils :</w:t>
      </w:r>
    </w:p>
    <w:p w14:paraId="6165910B" w14:textId="77777777" w:rsidR="00065EA2" w:rsidRPr="00065EA2" w:rsidRDefault="00065EA2" w:rsidP="00065EA2">
      <w:pPr>
        <w:pStyle w:val="Paragraphedeliste"/>
        <w:numPr>
          <w:ilvl w:val="1"/>
          <w:numId w:val="17"/>
        </w:numPr>
        <w:jc w:val="both"/>
        <w:rPr>
          <w:rFonts w:ascii="CIDFont+F2" w:hAnsi="CIDFont+F2" w:cs="CIDFont+F2"/>
        </w:rPr>
      </w:pPr>
      <w:r w:rsidRPr="00E16154">
        <w:rPr>
          <w:rFonts w:ascii="CIDFont+F2" w:hAnsi="CIDFont+F2" w:cs="CIDFont+F2"/>
          <w:b/>
          <w:bCs/>
        </w:rPr>
        <w:t>Envi-Met :</w:t>
      </w:r>
      <w:r w:rsidRPr="00065EA2">
        <w:rPr>
          <w:rFonts w:ascii="CIDFont+F2" w:hAnsi="CIDFont+F2" w:cs="CIDFont+F2"/>
        </w:rPr>
        <w:t xml:space="preserve"> il s’agit d’</w:t>
      </w:r>
      <w:r>
        <w:t xml:space="preserve">un logiciel de modélisation 3D à haute résolution qui simule avec précision les processus microclimatiques complexes. Il offre des informations détaillées sur l’impact des facteurs environnementaux sur la conception urbaine, soutenant ainsi la prise de décision éclairée en matière d’urbanisme, de développement de l’infrastructure verte et de stratégies de lutte contre le changement climatique. </w:t>
      </w:r>
      <w:hyperlink r:id="rId27" w:history="1">
        <w:r w:rsidRPr="003B60DA">
          <w:rPr>
            <w:rStyle w:val="Lienhypertexte"/>
          </w:rPr>
          <w:t>https://www.envi-met.com/fr/</w:t>
        </w:r>
      </w:hyperlink>
      <w:r>
        <w:t xml:space="preserve"> </w:t>
      </w:r>
    </w:p>
    <w:p w14:paraId="7A563E09" w14:textId="27818258" w:rsidR="00410597" w:rsidRPr="00E16154" w:rsidRDefault="00A23514" w:rsidP="00E16154">
      <w:pPr>
        <w:pStyle w:val="Paragraphedeliste"/>
        <w:numPr>
          <w:ilvl w:val="1"/>
          <w:numId w:val="17"/>
        </w:numPr>
        <w:rPr>
          <w:rFonts w:ascii="CIDFont+F2" w:hAnsi="CIDFont+F2" w:cs="CIDFont+F2"/>
        </w:rPr>
      </w:pPr>
      <w:r w:rsidRPr="00E16154">
        <w:rPr>
          <w:rFonts w:ascii="CIDFont+F2" w:hAnsi="CIDFont+F2" w:cs="CIDFont+F2"/>
          <w:b/>
          <w:bCs/>
        </w:rPr>
        <w:t>C-scool :</w:t>
      </w:r>
      <w:r w:rsidRPr="00E16154">
        <w:rPr>
          <w:rFonts w:ascii="CIDFont+F2" w:hAnsi="CIDFont+F2" w:cs="CIDFont+F2"/>
        </w:rPr>
        <w:t xml:space="preserve"> </w:t>
      </w:r>
      <w:r w:rsidR="007D488D" w:rsidRPr="00E16154">
        <w:rPr>
          <w:rFonts w:ascii="CIDFont+F2" w:hAnsi="CIDFont+F2" w:cs="CIDFont+F2"/>
        </w:rPr>
        <w:t>il s’agit d’un outil de diagnostic thermique des cours d’école. Il permet de quantifier l’efficacité des solutions mises en œuvre pour atténuer l’îlot de chaleur urbain et réduire de l’inconfort thermique</w:t>
      </w:r>
      <w:r w:rsidR="00A00408" w:rsidRPr="00E16154">
        <w:rPr>
          <w:rFonts w:ascii="CIDFont+F2" w:hAnsi="CIDFont+F2" w:cs="CIDFont+F2"/>
        </w:rPr>
        <w:t xml:space="preserve">. </w:t>
      </w:r>
      <w:hyperlink r:id="rId28" w:history="1">
        <w:r w:rsidR="00A00408" w:rsidRPr="00E16154">
          <w:rPr>
            <w:rStyle w:val="Lienhypertexte"/>
            <w:rFonts w:ascii="CIDFont+F2" w:hAnsi="CIDFont+F2" w:cs="CIDFont+F2"/>
          </w:rPr>
          <w:t>https://www.cscool.fr/</w:t>
        </w:r>
      </w:hyperlink>
      <w:r w:rsidR="00A00408" w:rsidRPr="00E16154">
        <w:rPr>
          <w:rFonts w:ascii="CIDFont+F2" w:hAnsi="CIDFont+F2" w:cs="CIDFont+F2"/>
        </w:rPr>
        <w:t xml:space="preserve"> </w:t>
      </w:r>
    </w:p>
    <w:p w14:paraId="2C7ACE9F" w14:textId="6852C919" w:rsidR="00065EA2" w:rsidRDefault="00065EA2" w:rsidP="00065EA2">
      <w:pPr>
        <w:jc w:val="both"/>
        <w:rPr>
          <w:rFonts w:ascii="CIDFont+F2" w:hAnsi="CIDFont+F2" w:cs="CIDFont+F2"/>
        </w:rPr>
      </w:pPr>
      <w:r>
        <w:rPr>
          <w:rFonts w:ascii="CIDFont+F2" w:hAnsi="CIDFont+F2" w:cs="CIDFont+F2"/>
        </w:rPr>
        <w:t>La liste des outils donnés ci-avant n’est pas exhaustive, elle a vocation à aider le maître d’ouvrage dans le choix de l’outil adapté à son projet.</w:t>
      </w:r>
    </w:p>
    <w:p w14:paraId="7604FE03" w14:textId="77777777" w:rsidR="008228BD" w:rsidRDefault="008228BD" w:rsidP="00065EA2">
      <w:pPr>
        <w:jc w:val="both"/>
        <w:rPr>
          <w:rFonts w:ascii="CIDFont+F2" w:hAnsi="CIDFont+F2" w:cs="CIDFont+F2"/>
        </w:rPr>
      </w:pPr>
    </w:p>
    <w:p w14:paraId="23C8A608" w14:textId="77777777" w:rsidR="00B10AD1" w:rsidRPr="00B10AD1" w:rsidRDefault="009D0008" w:rsidP="00AE0F56">
      <w:pPr>
        <w:jc w:val="both"/>
        <w:rPr>
          <w:rFonts w:ascii="CIDFont+F2" w:hAnsi="CIDFont+F2" w:cs="CIDFont+F2"/>
          <w:b/>
          <w:bCs/>
          <w:u w:val="single"/>
        </w:rPr>
      </w:pPr>
      <w:r w:rsidRPr="00B10AD1">
        <w:rPr>
          <w:rFonts w:ascii="CIDFont+F2" w:hAnsi="CIDFont+F2" w:cs="CIDFont+F2"/>
          <w:b/>
          <w:bCs/>
          <w:u w:val="single"/>
        </w:rPr>
        <w:t xml:space="preserve">Ressources complémentaires : </w:t>
      </w:r>
    </w:p>
    <w:p w14:paraId="4C3BD18B" w14:textId="63A9184E" w:rsidR="009D0008" w:rsidRDefault="00AE0F56" w:rsidP="00B10AD1">
      <w:pPr>
        <w:pStyle w:val="Paragraphedeliste"/>
        <w:numPr>
          <w:ilvl w:val="0"/>
          <w:numId w:val="18"/>
        </w:numPr>
        <w:jc w:val="both"/>
        <w:rPr>
          <w:rFonts w:ascii="CIDFont+F2" w:hAnsi="CIDFont+F2" w:cs="CIDFont+F2"/>
        </w:rPr>
      </w:pPr>
      <w:r w:rsidRPr="00B10AD1">
        <w:rPr>
          <w:rFonts w:ascii="CIDFont+F2" w:hAnsi="CIDFont+F2" w:cs="CIDFont+F2"/>
        </w:rPr>
        <w:t xml:space="preserve">Diagnostic de la surchauffe urbaine - Méthodes et applications territoriales – ADEME </w:t>
      </w:r>
      <w:r w:rsidR="00B10AD1" w:rsidRPr="00B10AD1">
        <w:rPr>
          <w:rFonts w:ascii="CIDFont+F2" w:hAnsi="CIDFont+F2" w:cs="CIDFont+F2"/>
        </w:rPr>
        <w:t>–</w:t>
      </w:r>
      <w:r w:rsidRPr="00B10AD1">
        <w:rPr>
          <w:rFonts w:ascii="CIDFont+F2" w:hAnsi="CIDFont+F2" w:cs="CIDFont+F2"/>
        </w:rPr>
        <w:t xml:space="preserve"> </w:t>
      </w:r>
      <w:r w:rsidR="00B10AD1" w:rsidRPr="00B10AD1">
        <w:rPr>
          <w:rFonts w:ascii="CIDFont+F2" w:hAnsi="CIDFont+F2" w:cs="CIDFont+F2"/>
        </w:rPr>
        <w:t xml:space="preserve">2017 : </w:t>
      </w:r>
      <w:hyperlink r:id="rId29" w:history="1">
        <w:r w:rsidR="00B10AD1" w:rsidRPr="00B10AD1">
          <w:rPr>
            <w:rStyle w:val="Lienhypertexte"/>
            <w:rFonts w:ascii="CIDFont+F2" w:hAnsi="CIDFont+F2" w:cs="CIDFont+F2"/>
          </w:rPr>
          <w:t>https://www.adaptation-changement-climatique.gouv.fr/centre-ressources/diagnostic-la-surchauffe-urbaine</w:t>
        </w:r>
      </w:hyperlink>
      <w:r w:rsidR="00B10AD1" w:rsidRPr="00B10AD1">
        <w:rPr>
          <w:rFonts w:ascii="CIDFont+F2" w:hAnsi="CIDFont+F2" w:cs="CIDFont+F2"/>
        </w:rPr>
        <w:t xml:space="preserve"> </w:t>
      </w:r>
    </w:p>
    <w:p w14:paraId="691641A6" w14:textId="25F71047" w:rsidR="00B85DC0" w:rsidRPr="00B85DC0" w:rsidRDefault="00B85DC0" w:rsidP="00B10AD1">
      <w:pPr>
        <w:pStyle w:val="Paragraphedeliste"/>
        <w:numPr>
          <w:ilvl w:val="0"/>
          <w:numId w:val="18"/>
        </w:numPr>
        <w:jc w:val="both"/>
        <w:rPr>
          <w:rFonts w:ascii="CIDFont+F2" w:hAnsi="CIDFont+F2" w:cs="CIDFont+F2"/>
        </w:rPr>
      </w:pPr>
      <w:r>
        <w:t>Le changement climatique en région – DREAL (2023) :</w:t>
      </w:r>
    </w:p>
    <w:p w14:paraId="12384265" w14:textId="63D8D379" w:rsidR="00B85DC0" w:rsidRPr="00B10AD1" w:rsidRDefault="00EA4E9F" w:rsidP="00B85DC0">
      <w:pPr>
        <w:pStyle w:val="Paragraphedeliste"/>
        <w:jc w:val="both"/>
        <w:rPr>
          <w:rFonts w:ascii="CIDFont+F2" w:hAnsi="CIDFont+F2" w:cs="CIDFont+F2"/>
        </w:rPr>
      </w:pPr>
      <w:hyperlink r:id="rId30" w:history="1">
        <w:r w:rsidR="00B85DC0">
          <w:rPr>
            <w:rStyle w:val="Lienhypertexte"/>
          </w:rPr>
          <w:t>https://www.centre-val-de-loire.developpement-durable.gouv.fr/le-changement-climatique-en-region-a3361.html</w:t>
        </w:r>
      </w:hyperlink>
    </w:p>
    <w:sectPr w:rsidR="00B85DC0" w:rsidRPr="00B10AD1" w:rsidSect="00222FA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95DB8" w14:textId="77777777" w:rsidR="00EE7077" w:rsidRDefault="00EE7077" w:rsidP="00986B08">
      <w:pPr>
        <w:spacing w:after="0" w:line="240" w:lineRule="auto"/>
      </w:pPr>
      <w:r>
        <w:separator/>
      </w:r>
    </w:p>
  </w:endnote>
  <w:endnote w:type="continuationSeparator" w:id="0">
    <w:p w14:paraId="7F0D421A" w14:textId="77777777" w:rsidR="00EE7077" w:rsidRDefault="00EE7077" w:rsidP="00986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IDFont+F2">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693786"/>
      <w:docPartObj>
        <w:docPartGallery w:val="Page Numbers (Bottom of Page)"/>
        <w:docPartUnique/>
      </w:docPartObj>
    </w:sdtPr>
    <w:sdtEndPr>
      <w:rPr>
        <w:color w:val="808080" w:themeColor="background1" w:themeShade="80"/>
        <w:sz w:val="20"/>
        <w:szCs w:val="20"/>
      </w:rPr>
    </w:sdtEndPr>
    <w:sdtContent>
      <w:p w14:paraId="0CCBDDCD" w14:textId="64EC51E9" w:rsidR="003B4410" w:rsidRPr="00B9160F" w:rsidRDefault="003B4410">
        <w:pPr>
          <w:pStyle w:val="Pieddepage"/>
          <w:jc w:val="center"/>
          <w:rPr>
            <w:color w:val="808080" w:themeColor="background1" w:themeShade="80"/>
            <w:sz w:val="20"/>
            <w:szCs w:val="20"/>
          </w:rPr>
        </w:pPr>
        <w:r w:rsidRPr="00B9160F">
          <w:rPr>
            <w:color w:val="808080" w:themeColor="background1" w:themeShade="80"/>
            <w:sz w:val="20"/>
            <w:szCs w:val="20"/>
          </w:rPr>
          <w:fldChar w:fldCharType="begin"/>
        </w:r>
        <w:r w:rsidRPr="00B9160F">
          <w:rPr>
            <w:color w:val="808080" w:themeColor="background1" w:themeShade="80"/>
            <w:sz w:val="20"/>
            <w:szCs w:val="20"/>
          </w:rPr>
          <w:instrText>PAGE   \* MERGEFORMAT</w:instrText>
        </w:r>
        <w:r w:rsidRPr="00B9160F">
          <w:rPr>
            <w:color w:val="808080" w:themeColor="background1" w:themeShade="80"/>
            <w:sz w:val="20"/>
            <w:szCs w:val="20"/>
          </w:rPr>
          <w:fldChar w:fldCharType="separate"/>
        </w:r>
        <w:r w:rsidRPr="00B9160F">
          <w:rPr>
            <w:color w:val="808080" w:themeColor="background1" w:themeShade="80"/>
            <w:sz w:val="20"/>
            <w:szCs w:val="20"/>
          </w:rPr>
          <w:t>2</w:t>
        </w:r>
        <w:r w:rsidRPr="00B9160F">
          <w:rPr>
            <w:color w:val="808080" w:themeColor="background1" w:themeShade="80"/>
            <w:sz w:val="20"/>
            <w:szCs w:val="20"/>
          </w:rPr>
          <w:fldChar w:fldCharType="end"/>
        </w:r>
      </w:p>
    </w:sdtContent>
  </w:sdt>
  <w:p w14:paraId="4A24B51F" w14:textId="77777777" w:rsidR="003B4410" w:rsidRDefault="003B441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CA543" w14:textId="77777777" w:rsidR="00EE7077" w:rsidRDefault="00EE7077" w:rsidP="00986B08">
      <w:pPr>
        <w:spacing w:after="0" w:line="240" w:lineRule="auto"/>
      </w:pPr>
      <w:r>
        <w:separator/>
      </w:r>
    </w:p>
  </w:footnote>
  <w:footnote w:type="continuationSeparator" w:id="0">
    <w:p w14:paraId="70343DC6" w14:textId="77777777" w:rsidR="00EE7077" w:rsidRDefault="00EE7077" w:rsidP="00986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AC9B9" w14:textId="63BDBF1C" w:rsidR="00986B08" w:rsidRDefault="00986B08">
    <w:pPr>
      <w:pStyle w:val="En-tte"/>
    </w:pPr>
    <w:r>
      <w:rPr>
        <w:noProof/>
      </w:rPr>
      <w:drawing>
        <wp:inline distT="0" distB="0" distL="0" distR="0" wp14:anchorId="14B7438A" wp14:editId="763B8081">
          <wp:extent cx="5511165" cy="82296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1165" cy="8229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1CCC"/>
    <w:multiLevelType w:val="hybridMultilevel"/>
    <w:tmpl w:val="AFC47E62"/>
    <w:lvl w:ilvl="0" w:tplc="040C000B">
      <w:start w:val="1"/>
      <w:numFmt w:val="bullet"/>
      <w:lvlText w:val=""/>
      <w:lvlJc w:val="left"/>
      <w:pPr>
        <w:tabs>
          <w:tab w:val="num" w:pos="720"/>
        </w:tabs>
        <w:ind w:left="720" w:hanging="360"/>
      </w:pPr>
      <w:rPr>
        <w:rFonts w:ascii="Wingdings" w:hAnsi="Wingdings" w:hint="default"/>
      </w:rPr>
    </w:lvl>
    <w:lvl w:ilvl="1" w:tplc="32180FAC">
      <w:start w:val="1"/>
      <w:numFmt w:val="bullet"/>
      <w:lvlText w:val="•"/>
      <w:lvlJc w:val="left"/>
      <w:pPr>
        <w:tabs>
          <w:tab w:val="num" w:pos="1440"/>
        </w:tabs>
        <w:ind w:left="1440" w:hanging="360"/>
      </w:pPr>
      <w:rPr>
        <w:rFonts w:ascii="Arial" w:hAnsi="Arial" w:hint="default"/>
      </w:rPr>
    </w:lvl>
    <w:lvl w:ilvl="2" w:tplc="9530C096" w:tentative="1">
      <w:start w:val="1"/>
      <w:numFmt w:val="bullet"/>
      <w:lvlText w:val="•"/>
      <w:lvlJc w:val="left"/>
      <w:pPr>
        <w:tabs>
          <w:tab w:val="num" w:pos="2160"/>
        </w:tabs>
        <w:ind w:left="2160" w:hanging="360"/>
      </w:pPr>
      <w:rPr>
        <w:rFonts w:ascii="Arial" w:hAnsi="Arial" w:hint="default"/>
      </w:rPr>
    </w:lvl>
    <w:lvl w:ilvl="3" w:tplc="D15EA44C" w:tentative="1">
      <w:start w:val="1"/>
      <w:numFmt w:val="bullet"/>
      <w:lvlText w:val="•"/>
      <w:lvlJc w:val="left"/>
      <w:pPr>
        <w:tabs>
          <w:tab w:val="num" w:pos="2880"/>
        </w:tabs>
        <w:ind w:left="2880" w:hanging="360"/>
      </w:pPr>
      <w:rPr>
        <w:rFonts w:ascii="Arial" w:hAnsi="Arial" w:hint="default"/>
      </w:rPr>
    </w:lvl>
    <w:lvl w:ilvl="4" w:tplc="87E851CA" w:tentative="1">
      <w:start w:val="1"/>
      <w:numFmt w:val="bullet"/>
      <w:lvlText w:val="•"/>
      <w:lvlJc w:val="left"/>
      <w:pPr>
        <w:tabs>
          <w:tab w:val="num" w:pos="3600"/>
        </w:tabs>
        <w:ind w:left="3600" w:hanging="360"/>
      </w:pPr>
      <w:rPr>
        <w:rFonts w:ascii="Arial" w:hAnsi="Arial" w:hint="default"/>
      </w:rPr>
    </w:lvl>
    <w:lvl w:ilvl="5" w:tplc="2DC41A0A" w:tentative="1">
      <w:start w:val="1"/>
      <w:numFmt w:val="bullet"/>
      <w:lvlText w:val="•"/>
      <w:lvlJc w:val="left"/>
      <w:pPr>
        <w:tabs>
          <w:tab w:val="num" w:pos="4320"/>
        </w:tabs>
        <w:ind w:left="4320" w:hanging="360"/>
      </w:pPr>
      <w:rPr>
        <w:rFonts w:ascii="Arial" w:hAnsi="Arial" w:hint="default"/>
      </w:rPr>
    </w:lvl>
    <w:lvl w:ilvl="6" w:tplc="6B0E52C0" w:tentative="1">
      <w:start w:val="1"/>
      <w:numFmt w:val="bullet"/>
      <w:lvlText w:val="•"/>
      <w:lvlJc w:val="left"/>
      <w:pPr>
        <w:tabs>
          <w:tab w:val="num" w:pos="5040"/>
        </w:tabs>
        <w:ind w:left="5040" w:hanging="360"/>
      </w:pPr>
      <w:rPr>
        <w:rFonts w:ascii="Arial" w:hAnsi="Arial" w:hint="default"/>
      </w:rPr>
    </w:lvl>
    <w:lvl w:ilvl="7" w:tplc="139EED6E" w:tentative="1">
      <w:start w:val="1"/>
      <w:numFmt w:val="bullet"/>
      <w:lvlText w:val="•"/>
      <w:lvlJc w:val="left"/>
      <w:pPr>
        <w:tabs>
          <w:tab w:val="num" w:pos="5760"/>
        </w:tabs>
        <w:ind w:left="5760" w:hanging="360"/>
      </w:pPr>
      <w:rPr>
        <w:rFonts w:ascii="Arial" w:hAnsi="Arial" w:hint="default"/>
      </w:rPr>
    </w:lvl>
    <w:lvl w:ilvl="8" w:tplc="22E0582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3F21EE"/>
    <w:multiLevelType w:val="hybridMultilevel"/>
    <w:tmpl w:val="A1081F48"/>
    <w:lvl w:ilvl="0" w:tplc="32180FAC">
      <w:start w:val="1"/>
      <w:numFmt w:val="bullet"/>
      <w:lvlText w:val="•"/>
      <w:lvlJc w:val="left"/>
      <w:pPr>
        <w:tabs>
          <w:tab w:val="num" w:pos="360"/>
        </w:tabs>
        <w:ind w:left="360" w:hanging="360"/>
      </w:pPr>
      <w:rPr>
        <w:rFonts w:ascii="Arial" w:hAnsi="Arial" w:hint="default"/>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1080" w:hanging="360"/>
      </w:pPr>
      <w:rPr>
        <w:rFonts w:ascii="Wingdings" w:hAnsi="Wingdings" w:hint="default"/>
      </w:rPr>
    </w:lvl>
    <w:lvl w:ilvl="3" w:tplc="040C0001" w:tentative="1">
      <w:start w:val="1"/>
      <w:numFmt w:val="bullet"/>
      <w:lvlText w:val=""/>
      <w:lvlJc w:val="left"/>
      <w:pPr>
        <w:ind w:left="1800" w:hanging="360"/>
      </w:pPr>
      <w:rPr>
        <w:rFonts w:ascii="Symbol" w:hAnsi="Symbol" w:hint="default"/>
      </w:rPr>
    </w:lvl>
    <w:lvl w:ilvl="4" w:tplc="040C0003" w:tentative="1">
      <w:start w:val="1"/>
      <w:numFmt w:val="bullet"/>
      <w:lvlText w:val="o"/>
      <w:lvlJc w:val="left"/>
      <w:pPr>
        <w:ind w:left="2520" w:hanging="360"/>
      </w:pPr>
      <w:rPr>
        <w:rFonts w:ascii="Courier New" w:hAnsi="Courier New" w:cs="Courier New" w:hint="default"/>
      </w:rPr>
    </w:lvl>
    <w:lvl w:ilvl="5" w:tplc="040C0005" w:tentative="1">
      <w:start w:val="1"/>
      <w:numFmt w:val="bullet"/>
      <w:lvlText w:val=""/>
      <w:lvlJc w:val="left"/>
      <w:pPr>
        <w:ind w:left="3240" w:hanging="360"/>
      </w:pPr>
      <w:rPr>
        <w:rFonts w:ascii="Wingdings" w:hAnsi="Wingdings" w:hint="default"/>
      </w:rPr>
    </w:lvl>
    <w:lvl w:ilvl="6" w:tplc="040C0001" w:tentative="1">
      <w:start w:val="1"/>
      <w:numFmt w:val="bullet"/>
      <w:lvlText w:val=""/>
      <w:lvlJc w:val="left"/>
      <w:pPr>
        <w:ind w:left="3960" w:hanging="360"/>
      </w:pPr>
      <w:rPr>
        <w:rFonts w:ascii="Symbol" w:hAnsi="Symbol" w:hint="default"/>
      </w:rPr>
    </w:lvl>
    <w:lvl w:ilvl="7" w:tplc="040C0003" w:tentative="1">
      <w:start w:val="1"/>
      <w:numFmt w:val="bullet"/>
      <w:lvlText w:val="o"/>
      <w:lvlJc w:val="left"/>
      <w:pPr>
        <w:ind w:left="4680" w:hanging="360"/>
      </w:pPr>
      <w:rPr>
        <w:rFonts w:ascii="Courier New" w:hAnsi="Courier New" w:cs="Courier New" w:hint="default"/>
      </w:rPr>
    </w:lvl>
    <w:lvl w:ilvl="8" w:tplc="040C0005" w:tentative="1">
      <w:start w:val="1"/>
      <w:numFmt w:val="bullet"/>
      <w:lvlText w:val=""/>
      <w:lvlJc w:val="left"/>
      <w:pPr>
        <w:ind w:left="5400" w:hanging="360"/>
      </w:pPr>
      <w:rPr>
        <w:rFonts w:ascii="Wingdings" w:hAnsi="Wingdings" w:hint="default"/>
      </w:rPr>
    </w:lvl>
  </w:abstractNum>
  <w:abstractNum w:abstractNumId="2" w15:restartNumberingAfterBreak="0">
    <w:nsid w:val="04B67035"/>
    <w:multiLevelType w:val="hybridMultilevel"/>
    <w:tmpl w:val="8DDC963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893FC7"/>
    <w:multiLevelType w:val="hybridMultilevel"/>
    <w:tmpl w:val="F2AA02D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B82105"/>
    <w:multiLevelType w:val="hybridMultilevel"/>
    <w:tmpl w:val="CCC432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797576"/>
    <w:multiLevelType w:val="hybridMultilevel"/>
    <w:tmpl w:val="F2BA73DE"/>
    <w:lvl w:ilvl="0" w:tplc="9B1E33E6">
      <w:start w:val="1"/>
      <w:numFmt w:val="bullet"/>
      <w:lvlText w:val="•"/>
      <w:lvlJc w:val="left"/>
      <w:pPr>
        <w:tabs>
          <w:tab w:val="num" w:pos="720"/>
        </w:tabs>
        <w:ind w:left="720" w:hanging="360"/>
      </w:pPr>
      <w:rPr>
        <w:rFonts w:ascii="Arial" w:hAnsi="Arial" w:hint="default"/>
      </w:rPr>
    </w:lvl>
    <w:lvl w:ilvl="1" w:tplc="8AF20CBE">
      <w:start w:val="1"/>
      <w:numFmt w:val="bullet"/>
      <w:lvlText w:val="•"/>
      <w:lvlJc w:val="left"/>
      <w:pPr>
        <w:tabs>
          <w:tab w:val="num" w:pos="1440"/>
        </w:tabs>
        <w:ind w:left="1440" w:hanging="360"/>
      </w:pPr>
      <w:rPr>
        <w:rFonts w:ascii="Arial" w:hAnsi="Arial" w:hint="default"/>
      </w:rPr>
    </w:lvl>
    <w:lvl w:ilvl="2" w:tplc="2E503A78" w:tentative="1">
      <w:start w:val="1"/>
      <w:numFmt w:val="bullet"/>
      <w:lvlText w:val="•"/>
      <w:lvlJc w:val="left"/>
      <w:pPr>
        <w:tabs>
          <w:tab w:val="num" w:pos="2160"/>
        </w:tabs>
        <w:ind w:left="2160" w:hanging="360"/>
      </w:pPr>
      <w:rPr>
        <w:rFonts w:ascii="Arial" w:hAnsi="Arial" w:hint="default"/>
      </w:rPr>
    </w:lvl>
    <w:lvl w:ilvl="3" w:tplc="75A01F08" w:tentative="1">
      <w:start w:val="1"/>
      <w:numFmt w:val="bullet"/>
      <w:lvlText w:val="•"/>
      <w:lvlJc w:val="left"/>
      <w:pPr>
        <w:tabs>
          <w:tab w:val="num" w:pos="2880"/>
        </w:tabs>
        <w:ind w:left="2880" w:hanging="360"/>
      </w:pPr>
      <w:rPr>
        <w:rFonts w:ascii="Arial" w:hAnsi="Arial" w:hint="default"/>
      </w:rPr>
    </w:lvl>
    <w:lvl w:ilvl="4" w:tplc="E9E22AE0" w:tentative="1">
      <w:start w:val="1"/>
      <w:numFmt w:val="bullet"/>
      <w:lvlText w:val="•"/>
      <w:lvlJc w:val="left"/>
      <w:pPr>
        <w:tabs>
          <w:tab w:val="num" w:pos="3600"/>
        </w:tabs>
        <w:ind w:left="3600" w:hanging="360"/>
      </w:pPr>
      <w:rPr>
        <w:rFonts w:ascii="Arial" w:hAnsi="Arial" w:hint="default"/>
      </w:rPr>
    </w:lvl>
    <w:lvl w:ilvl="5" w:tplc="29EA547C" w:tentative="1">
      <w:start w:val="1"/>
      <w:numFmt w:val="bullet"/>
      <w:lvlText w:val="•"/>
      <w:lvlJc w:val="left"/>
      <w:pPr>
        <w:tabs>
          <w:tab w:val="num" w:pos="4320"/>
        </w:tabs>
        <w:ind w:left="4320" w:hanging="360"/>
      </w:pPr>
      <w:rPr>
        <w:rFonts w:ascii="Arial" w:hAnsi="Arial" w:hint="default"/>
      </w:rPr>
    </w:lvl>
    <w:lvl w:ilvl="6" w:tplc="6BB0A70E" w:tentative="1">
      <w:start w:val="1"/>
      <w:numFmt w:val="bullet"/>
      <w:lvlText w:val="•"/>
      <w:lvlJc w:val="left"/>
      <w:pPr>
        <w:tabs>
          <w:tab w:val="num" w:pos="5040"/>
        </w:tabs>
        <w:ind w:left="5040" w:hanging="360"/>
      </w:pPr>
      <w:rPr>
        <w:rFonts w:ascii="Arial" w:hAnsi="Arial" w:hint="default"/>
      </w:rPr>
    </w:lvl>
    <w:lvl w:ilvl="7" w:tplc="5476C00A" w:tentative="1">
      <w:start w:val="1"/>
      <w:numFmt w:val="bullet"/>
      <w:lvlText w:val="•"/>
      <w:lvlJc w:val="left"/>
      <w:pPr>
        <w:tabs>
          <w:tab w:val="num" w:pos="5760"/>
        </w:tabs>
        <w:ind w:left="5760" w:hanging="360"/>
      </w:pPr>
      <w:rPr>
        <w:rFonts w:ascii="Arial" w:hAnsi="Arial" w:hint="default"/>
      </w:rPr>
    </w:lvl>
    <w:lvl w:ilvl="8" w:tplc="D7CAFB4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CA59BD"/>
    <w:multiLevelType w:val="hybridMultilevel"/>
    <w:tmpl w:val="887A49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D0C7AC4"/>
    <w:multiLevelType w:val="hybridMultilevel"/>
    <w:tmpl w:val="62B401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77652D"/>
    <w:multiLevelType w:val="hybridMultilevel"/>
    <w:tmpl w:val="173A64B2"/>
    <w:lvl w:ilvl="0" w:tplc="D228C2FE">
      <w:start w:val="10"/>
      <w:numFmt w:val="bullet"/>
      <w:lvlText w:val="-"/>
      <w:lvlJc w:val="left"/>
      <w:pPr>
        <w:ind w:left="720" w:hanging="360"/>
      </w:pPr>
      <w:rPr>
        <w:rFonts w:ascii="CIDFont+F2" w:eastAsiaTheme="minorHAnsi" w:hAnsi="CIDFont+F2" w:cs="CIDFont+F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5F126A8"/>
    <w:multiLevelType w:val="hybridMultilevel"/>
    <w:tmpl w:val="8144A626"/>
    <w:lvl w:ilvl="0" w:tplc="040C000B">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10" w15:restartNumberingAfterBreak="0">
    <w:nsid w:val="3DB05567"/>
    <w:multiLevelType w:val="hybridMultilevel"/>
    <w:tmpl w:val="0BDEC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3CC2106"/>
    <w:multiLevelType w:val="hybridMultilevel"/>
    <w:tmpl w:val="AE801704"/>
    <w:lvl w:ilvl="0" w:tplc="49303626">
      <w:start w:val="1"/>
      <w:numFmt w:val="lowerLetter"/>
      <w:lvlText w:val="%1)"/>
      <w:lvlJc w:val="left"/>
      <w:pPr>
        <w:ind w:left="720" w:hanging="360"/>
      </w:pPr>
      <w:rPr>
        <w:rFonts w:asciiTheme="majorHAnsi" w:eastAsiaTheme="majorEastAsia" w:hAnsiTheme="majorHAnsi" w:cstheme="majorBidi" w:hint="default"/>
        <w:b w:val="0"/>
        <w:color w:val="2F5496" w:themeColor="accent1" w:themeShade="BF"/>
        <w:sz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5986A5C"/>
    <w:multiLevelType w:val="hybridMultilevel"/>
    <w:tmpl w:val="EC5E7F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62055D4"/>
    <w:multiLevelType w:val="hybridMultilevel"/>
    <w:tmpl w:val="E7B4A1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6B34944"/>
    <w:multiLevelType w:val="hybridMultilevel"/>
    <w:tmpl w:val="091E21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C6A20FE"/>
    <w:multiLevelType w:val="hybridMultilevel"/>
    <w:tmpl w:val="D556F56A"/>
    <w:lvl w:ilvl="0" w:tplc="32180FAC">
      <w:start w:val="1"/>
      <w:numFmt w:val="bullet"/>
      <w:lvlText w:val="•"/>
      <w:lvlJc w:val="left"/>
      <w:pPr>
        <w:tabs>
          <w:tab w:val="num" w:pos="360"/>
        </w:tabs>
        <w:ind w:left="360" w:hanging="360"/>
      </w:pPr>
      <w:rPr>
        <w:rFonts w:ascii="Arial" w:hAnsi="Arial" w:hint="default"/>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16" w15:restartNumberingAfterBreak="0">
    <w:nsid w:val="5F963648"/>
    <w:multiLevelType w:val="hybridMultilevel"/>
    <w:tmpl w:val="4C7A69C6"/>
    <w:lvl w:ilvl="0" w:tplc="B0289B4E">
      <w:numFmt w:val="bullet"/>
      <w:lvlText w:val="-"/>
      <w:lvlJc w:val="left"/>
      <w:pPr>
        <w:ind w:left="720" w:hanging="360"/>
      </w:pPr>
      <w:rPr>
        <w:rFonts w:ascii="CIDFont+F2" w:eastAsiaTheme="minorHAnsi" w:hAnsi="CIDFont+F2" w:cs="CIDFont+F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C4E40E5"/>
    <w:multiLevelType w:val="hybridMultilevel"/>
    <w:tmpl w:val="AB4ADC96"/>
    <w:lvl w:ilvl="0" w:tplc="B0289B4E">
      <w:numFmt w:val="bullet"/>
      <w:lvlText w:val="-"/>
      <w:lvlJc w:val="left"/>
      <w:pPr>
        <w:ind w:left="720" w:hanging="360"/>
      </w:pPr>
      <w:rPr>
        <w:rFonts w:ascii="CIDFont+F2" w:eastAsiaTheme="minorHAnsi" w:hAnsi="CIDFont+F2" w:cs="CIDFont+F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8826C17"/>
    <w:multiLevelType w:val="hybridMultilevel"/>
    <w:tmpl w:val="1422BC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94328287">
    <w:abstractNumId w:val="3"/>
  </w:num>
  <w:num w:numId="2" w16cid:durableId="59329219">
    <w:abstractNumId w:val="17"/>
  </w:num>
  <w:num w:numId="3" w16cid:durableId="822552976">
    <w:abstractNumId w:val="8"/>
  </w:num>
  <w:num w:numId="4" w16cid:durableId="917906052">
    <w:abstractNumId w:val="16"/>
  </w:num>
  <w:num w:numId="5" w16cid:durableId="1147471865">
    <w:abstractNumId w:val="0"/>
  </w:num>
  <w:num w:numId="6" w16cid:durableId="237256150">
    <w:abstractNumId w:val="5"/>
  </w:num>
  <w:num w:numId="7" w16cid:durableId="1566796226">
    <w:abstractNumId w:val="1"/>
  </w:num>
  <w:num w:numId="8" w16cid:durableId="868183418">
    <w:abstractNumId w:val="9"/>
  </w:num>
  <w:num w:numId="9" w16cid:durableId="1763261065">
    <w:abstractNumId w:val="15"/>
  </w:num>
  <w:num w:numId="10" w16cid:durableId="1496334402">
    <w:abstractNumId w:val="18"/>
  </w:num>
  <w:num w:numId="11" w16cid:durableId="428282300">
    <w:abstractNumId w:val="4"/>
  </w:num>
  <w:num w:numId="12" w16cid:durableId="1081560560">
    <w:abstractNumId w:val="6"/>
  </w:num>
  <w:num w:numId="13" w16cid:durableId="1487895557">
    <w:abstractNumId w:val="11"/>
  </w:num>
  <w:num w:numId="14" w16cid:durableId="143282172">
    <w:abstractNumId w:val="2"/>
  </w:num>
  <w:num w:numId="15" w16cid:durableId="601570720">
    <w:abstractNumId w:val="13"/>
  </w:num>
  <w:num w:numId="16" w16cid:durableId="927544531">
    <w:abstractNumId w:val="10"/>
  </w:num>
  <w:num w:numId="17" w16cid:durableId="817117011">
    <w:abstractNumId w:val="7"/>
  </w:num>
  <w:num w:numId="18" w16cid:durableId="1298411094">
    <w:abstractNumId w:val="12"/>
  </w:num>
  <w:num w:numId="19" w16cid:durableId="18639782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44A"/>
    <w:rsid w:val="00003024"/>
    <w:rsid w:val="00006983"/>
    <w:rsid w:val="00007D66"/>
    <w:rsid w:val="00016EAE"/>
    <w:rsid w:val="000244E0"/>
    <w:rsid w:val="00026A05"/>
    <w:rsid w:val="0004643A"/>
    <w:rsid w:val="00062A88"/>
    <w:rsid w:val="00063984"/>
    <w:rsid w:val="00064F28"/>
    <w:rsid w:val="00065EA2"/>
    <w:rsid w:val="000715B1"/>
    <w:rsid w:val="000829F0"/>
    <w:rsid w:val="00082AEE"/>
    <w:rsid w:val="000831D7"/>
    <w:rsid w:val="00084502"/>
    <w:rsid w:val="00091166"/>
    <w:rsid w:val="000928A4"/>
    <w:rsid w:val="0009661A"/>
    <w:rsid w:val="000A001B"/>
    <w:rsid w:val="000A2D44"/>
    <w:rsid w:val="000A3312"/>
    <w:rsid w:val="000B1034"/>
    <w:rsid w:val="000B1F0A"/>
    <w:rsid w:val="000B45E3"/>
    <w:rsid w:val="000B5A77"/>
    <w:rsid w:val="000B7573"/>
    <w:rsid w:val="000B7BD0"/>
    <w:rsid w:val="000C18AA"/>
    <w:rsid w:val="000C7834"/>
    <w:rsid w:val="000D3D12"/>
    <w:rsid w:val="000D5CEB"/>
    <w:rsid w:val="000D7975"/>
    <w:rsid w:val="000E0BD0"/>
    <w:rsid w:val="000E3A1C"/>
    <w:rsid w:val="000E6ADA"/>
    <w:rsid w:val="000E6D04"/>
    <w:rsid w:val="000F43B8"/>
    <w:rsid w:val="00107007"/>
    <w:rsid w:val="00114A97"/>
    <w:rsid w:val="00117276"/>
    <w:rsid w:val="00120466"/>
    <w:rsid w:val="001267FD"/>
    <w:rsid w:val="001317B5"/>
    <w:rsid w:val="001333F0"/>
    <w:rsid w:val="00141113"/>
    <w:rsid w:val="00142413"/>
    <w:rsid w:val="001455BB"/>
    <w:rsid w:val="00156CD8"/>
    <w:rsid w:val="0016158A"/>
    <w:rsid w:val="00161ED5"/>
    <w:rsid w:val="00163F5F"/>
    <w:rsid w:val="00166863"/>
    <w:rsid w:val="00167D82"/>
    <w:rsid w:val="00173884"/>
    <w:rsid w:val="001755D7"/>
    <w:rsid w:val="00175C5D"/>
    <w:rsid w:val="00181A99"/>
    <w:rsid w:val="00182FEE"/>
    <w:rsid w:val="0019758B"/>
    <w:rsid w:val="001B2D9E"/>
    <w:rsid w:val="001B3686"/>
    <w:rsid w:val="001C1DB4"/>
    <w:rsid w:val="001C3A77"/>
    <w:rsid w:val="001C3BFB"/>
    <w:rsid w:val="001D37AF"/>
    <w:rsid w:val="001E1801"/>
    <w:rsid w:val="001E20CF"/>
    <w:rsid w:val="001E2326"/>
    <w:rsid w:val="001E681A"/>
    <w:rsid w:val="001F1197"/>
    <w:rsid w:val="001F276E"/>
    <w:rsid w:val="001F32C6"/>
    <w:rsid w:val="001F3CFA"/>
    <w:rsid w:val="002069B2"/>
    <w:rsid w:val="00210AE1"/>
    <w:rsid w:val="00213826"/>
    <w:rsid w:val="0022086D"/>
    <w:rsid w:val="00221EDB"/>
    <w:rsid w:val="00222FAD"/>
    <w:rsid w:val="00231394"/>
    <w:rsid w:val="00234F31"/>
    <w:rsid w:val="00240ECE"/>
    <w:rsid w:val="00244D3A"/>
    <w:rsid w:val="00245195"/>
    <w:rsid w:val="00250678"/>
    <w:rsid w:val="00250899"/>
    <w:rsid w:val="00250B34"/>
    <w:rsid w:val="00253088"/>
    <w:rsid w:val="0025541E"/>
    <w:rsid w:val="00263769"/>
    <w:rsid w:val="002637E2"/>
    <w:rsid w:val="00266020"/>
    <w:rsid w:val="00266340"/>
    <w:rsid w:val="00270AFE"/>
    <w:rsid w:val="00272199"/>
    <w:rsid w:val="00281132"/>
    <w:rsid w:val="00282FF9"/>
    <w:rsid w:val="0028340B"/>
    <w:rsid w:val="00286007"/>
    <w:rsid w:val="00296E7F"/>
    <w:rsid w:val="002A045A"/>
    <w:rsid w:val="002A7038"/>
    <w:rsid w:val="002B45CF"/>
    <w:rsid w:val="002B6C7A"/>
    <w:rsid w:val="002C0B34"/>
    <w:rsid w:val="002C1829"/>
    <w:rsid w:val="002C2240"/>
    <w:rsid w:val="002C7257"/>
    <w:rsid w:val="002C7740"/>
    <w:rsid w:val="002D28F2"/>
    <w:rsid w:val="002D5825"/>
    <w:rsid w:val="002F0A40"/>
    <w:rsid w:val="002F18E5"/>
    <w:rsid w:val="002F7201"/>
    <w:rsid w:val="00312CA3"/>
    <w:rsid w:val="00313F17"/>
    <w:rsid w:val="00314FCC"/>
    <w:rsid w:val="00324543"/>
    <w:rsid w:val="00332EE7"/>
    <w:rsid w:val="0033358A"/>
    <w:rsid w:val="00334051"/>
    <w:rsid w:val="003348CF"/>
    <w:rsid w:val="00335A2E"/>
    <w:rsid w:val="0034331C"/>
    <w:rsid w:val="00347184"/>
    <w:rsid w:val="00354693"/>
    <w:rsid w:val="00354A48"/>
    <w:rsid w:val="00355C0E"/>
    <w:rsid w:val="00357825"/>
    <w:rsid w:val="00361C61"/>
    <w:rsid w:val="003670AF"/>
    <w:rsid w:val="0036774C"/>
    <w:rsid w:val="00376FDF"/>
    <w:rsid w:val="00385C65"/>
    <w:rsid w:val="00392956"/>
    <w:rsid w:val="0039307F"/>
    <w:rsid w:val="003A076B"/>
    <w:rsid w:val="003A74E8"/>
    <w:rsid w:val="003B4410"/>
    <w:rsid w:val="003B45E6"/>
    <w:rsid w:val="003B552C"/>
    <w:rsid w:val="003B7A0F"/>
    <w:rsid w:val="003C550E"/>
    <w:rsid w:val="003D1220"/>
    <w:rsid w:val="003D1E17"/>
    <w:rsid w:val="003D3C63"/>
    <w:rsid w:val="003D7495"/>
    <w:rsid w:val="003E05AC"/>
    <w:rsid w:val="003F22D7"/>
    <w:rsid w:val="003F266D"/>
    <w:rsid w:val="003F7A46"/>
    <w:rsid w:val="00410597"/>
    <w:rsid w:val="004107D8"/>
    <w:rsid w:val="0041081A"/>
    <w:rsid w:val="004216F3"/>
    <w:rsid w:val="00426476"/>
    <w:rsid w:val="00427B34"/>
    <w:rsid w:val="004311F3"/>
    <w:rsid w:val="00432B77"/>
    <w:rsid w:val="004372A4"/>
    <w:rsid w:val="0044239E"/>
    <w:rsid w:val="004518C2"/>
    <w:rsid w:val="004610F4"/>
    <w:rsid w:val="004619CB"/>
    <w:rsid w:val="004645B7"/>
    <w:rsid w:val="00466AA6"/>
    <w:rsid w:val="004708DC"/>
    <w:rsid w:val="004826AA"/>
    <w:rsid w:val="00482AF6"/>
    <w:rsid w:val="00483913"/>
    <w:rsid w:val="00491F7F"/>
    <w:rsid w:val="00493794"/>
    <w:rsid w:val="004A308C"/>
    <w:rsid w:val="004A4063"/>
    <w:rsid w:val="004A6D3F"/>
    <w:rsid w:val="004B1695"/>
    <w:rsid w:val="004C036B"/>
    <w:rsid w:val="004C41F8"/>
    <w:rsid w:val="004C5A45"/>
    <w:rsid w:val="004D39EC"/>
    <w:rsid w:val="004D5B90"/>
    <w:rsid w:val="004E2DA1"/>
    <w:rsid w:val="004F37C5"/>
    <w:rsid w:val="004F61C1"/>
    <w:rsid w:val="004F76B8"/>
    <w:rsid w:val="00501351"/>
    <w:rsid w:val="005056A4"/>
    <w:rsid w:val="00514BFB"/>
    <w:rsid w:val="00515551"/>
    <w:rsid w:val="00516839"/>
    <w:rsid w:val="00516D64"/>
    <w:rsid w:val="00527798"/>
    <w:rsid w:val="00532DE8"/>
    <w:rsid w:val="005370B0"/>
    <w:rsid w:val="005637F1"/>
    <w:rsid w:val="00567459"/>
    <w:rsid w:val="00572164"/>
    <w:rsid w:val="00577CCB"/>
    <w:rsid w:val="0058063A"/>
    <w:rsid w:val="00591C30"/>
    <w:rsid w:val="00591F23"/>
    <w:rsid w:val="005A14D1"/>
    <w:rsid w:val="005A2165"/>
    <w:rsid w:val="005A3B3D"/>
    <w:rsid w:val="005A7FE6"/>
    <w:rsid w:val="005B237B"/>
    <w:rsid w:val="005B52EF"/>
    <w:rsid w:val="005B5F23"/>
    <w:rsid w:val="005C4573"/>
    <w:rsid w:val="005D03DB"/>
    <w:rsid w:val="005E4638"/>
    <w:rsid w:val="005E5CD8"/>
    <w:rsid w:val="005F177C"/>
    <w:rsid w:val="006002B9"/>
    <w:rsid w:val="00607D5F"/>
    <w:rsid w:val="006107E4"/>
    <w:rsid w:val="00611D23"/>
    <w:rsid w:val="00614493"/>
    <w:rsid w:val="00616B5D"/>
    <w:rsid w:val="00616F19"/>
    <w:rsid w:val="00617A3B"/>
    <w:rsid w:val="00624013"/>
    <w:rsid w:val="00634ED1"/>
    <w:rsid w:val="00636335"/>
    <w:rsid w:val="00640FB2"/>
    <w:rsid w:val="0064189A"/>
    <w:rsid w:val="006455C2"/>
    <w:rsid w:val="00645783"/>
    <w:rsid w:val="00650107"/>
    <w:rsid w:val="006511F7"/>
    <w:rsid w:val="00653755"/>
    <w:rsid w:val="00654B43"/>
    <w:rsid w:val="00656B43"/>
    <w:rsid w:val="00660D99"/>
    <w:rsid w:val="00662894"/>
    <w:rsid w:val="00665253"/>
    <w:rsid w:val="00667E43"/>
    <w:rsid w:val="006727BE"/>
    <w:rsid w:val="00680BD5"/>
    <w:rsid w:val="00695EEA"/>
    <w:rsid w:val="006A302C"/>
    <w:rsid w:val="006B2009"/>
    <w:rsid w:val="006B6403"/>
    <w:rsid w:val="006D32C0"/>
    <w:rsid w:val="006F6F60"/>
    <w:rsid w:val="0070334F"/>
    <w:rsid w:val="007070FD"/>
    <w:rsid w:val="007074E0"/>
    <w:rsid w:val="007103F3"/>
    <w:rsid w:val="00712BA4"/>
    <w:rsid w:val="00715C97"/>
    <w:rsid w:val="00716711"/>
    <w:rsid w:val="00720C8E"/>
    <w:rsid w:val="00724E42"/>
    <w:rsid w:val="00731F9E"/>
    <w:rsid w:val="007430FF"/>
    <w:rsid w:val="007442C2"/>
    <w:rsid w:val="007531B7"/>
    <w:rsid w:val="00757E76"/>
    <w:rsid w:val="007602DF"/>
    <w:rsid w:val="007610D6"/>
    <w:rsid w:val="00763CBB"/>
    <w:rsid w:val="00764FCA"/>
    <w:rsid w:val="00766426"/>
    <w:rsid w:val="007670E0"/>
    <w:rsid w:val="00773FB9"/>
    <w:rsid w:val="00774A43"/>
    <w:rsid w:val="00775ECB"/>
    <w:rsid w:val="00780C67"/>
    <w:rsid w:val="00781869"/>
    <w:rsid w:val="00793C1A"/>
    <w:rsid w:val="007A75A6"/>
    <w:rsid w:val="007B0ACE"/>
    <w:rsid w:val="007B78FC"/>
    <w:rsid w:val="007C06F2"/>
    <w:rsid w:val="007C5CEC"/>
    <w:rsid w:val="007D4506"/>
    <w:rsid w:val="007D488D"/>
    <w:rsid w:val="007D5F88"/>
    <w:rsid w:val="007E3E80"/>
    <w:rsid w:val="007E4392"/>
    <w:rsid w:val="007E5AF4"/>
    <w:rsid w:val="007E5E7E"/>
    <w:rsid w:val="007E62C1"/>
    <w:rsid w:val="007F1BB0"/>
    <w:rsid w:val="007F1E79"/>
    <w:rsid w:val="007F1E90"/>
    <w:rsid w:val="007F2B3B"/>
    <w:rsid w:val="008032CB"/>
    <w:rsid w:val="008058DB"/>
    <w:rsid w:val="008228BD"/>
    <w:rsid w:val="008233DD"/>
    <w:rsid w:val="008249E8"/>
    <w:rsid w:val="008321E2"/>
    <w:rsid w:val="00833E4D"/>
    <w:rsid w:val="00853D7D"/>
    <w:rsid w:val="00855594"/>
    <w:rsid w:val="00876915"/>
    <w:rsid w:val="008770FA"/>
    <w:rsid w:val="00881C17"/>
    <w:rsid w:val="00885D70"/>
    <w:rsid w:val="008905B4"/>
    <w:rsid w:val="0089494D"/>
    <w:rsid w:val="00896356"/>
    <w:rsid w:val="00896A7C"/>
    <w:rsid w:val="008A01B3"/>
    <w:rsid w:val="008A4C3A"/>
    <w:rsid w:val="008A79CE"/>
    <w:rsid w:val="008B3843"/>
    <w:rsid w:val="008B7056"/>
    <w:rsid w:val="008D0442"/>
    <w:rsid w:val="008D5096"/>
    <w:rsid w:val="008D556E"/>
    <w:rsid w:val="008D7490"/>
    <w:rsid w:val="008E3214"/>
    <w:rsid w:val="008E627A"/>
    <w:rsid w:val="008F0389"/>
    <w:rsid w:val="008F0D7B"/>
    <w:rsid w:val="008F5632"/>
    <w:rsid w:val="008F5D51"/>
    <w:rsid w:val="009027BE"/>
    <w:rsid w:val="00902D28"/>
    <w:rsid w:val="00904040"/>
    <w:rsid w:val="0090790C"/>
    <w:rsid w:val="00911C7C"/>
    <w:rsid w:val="00915F4D"/>
    <w:rsid w:val="0092059C"/>
    <w:rsid w:val="00923A10"/>
    <w:rsid w:val="009266C0"/>
    <w:rsid w:val="00933CFB"/>
    <w:rsid w:val="00937E0C"/>
    <w:rsid w:val="00941165"/>
    <w:rsid w:val="0094159F"/>
    <w:rsid w:val="00952B8B"/>
    <w:rsid w:val="00952E58"/>
    <w:rsid w:val="00960E48"/>
    <w:rsid w:val="0096378F"/>
    <w:rsid w:val="009642C3"/>
    <w:rsid w:val="009726AC"/>
    <w:rsid w:val="00980823"/>
    <w:rsid w:val="00983B23"/>
    <w:rsid w:val="00986B08"/>
    <w:rsid w:val="00991694"/>
    <w:rsid w:val="009942FF"/>
    <w:rsid w:val="009A2056"/>
    <w:rsid w:val="009A5B4D"/>
    <w:rsid w:val="009B0071"/>
    <w:rsid w:val="009B2DB1"/>
    <w:rsid w:val="009B2DB8"/>
    <w:rsid w:val="009B32BD"/>
    <w:rsid w:val="009B3B6B"/>
    <w:rsid w:val="009B5A4E"/>
    <w:rsid w:val="009B5D58"/>
    <w:rsid w:val="009D0008"/>
    <w:rsid w:val="009D1A08"/>
    <w:rsid w:val="009D3939"/>
    <w:rsid w:val="009E71DE"/>
    <w:rsid w:val="009E7D4D"/>
    <w:rsid w:val="009F71A8"/>
    <w:rsid w:val="00A00408"/>
    <w:rsid w:val="00A0041A"/>
    <w:rsid w:val="00A05B86"/>
    <w:rsid w:val="00A10E1A"/>
    <w:rsid w:val="00A13E09"/>
    <w:rsid w:val="00A16098"/>
    <w:rsid w:val="00A21573"/>
    <w:rsid w:val="00A21901"/>
    <w:rsid w:val="00A22514"/>
    <w:rsid w:val="00A22F62"/>
    <w:rsid w:val="00A23514"/>
    <w:rsid w:val="00A344A5"/>
    <w:rsid w:val="00A377DD"/>
    <w:rsid w:val="00A40CED"/>
    <w:rsid w:val="00A45392"/>
    <w:rsid w:val="00A4611F"/>
    <w:rsid w:val="00A47411"/>
    <w:rsid w:val="00A50080"/>
    <w:rsid w:val="00A50975"/>
    <w:rsid w:val="00A632D6"/>
    <w:rsid w:val="00A63B0E"/>
    <w:rsid w:val="00A6415F"/>
    <w:rsid w:val="00A67F04"/>
    <w:rsid w:val="00A74742"/>
    <w:rsid w:val="00A82254"/>
    <w:rsid w:val="00A862F3"/>
    <w:rsid w:val="00A90C0F"/>
    <w:rsid w:val="00A91A20"/>
    <w:rsid w:val="00AA7CD7"/>
    <w:rsid w:val="00AC3176"/>
    <w:rsid w:val="00AD0606"/>
    <w:rsid w:val="00AD2A0D"/>
    <w:rsid w:val="00AE0F56"/>
    <w:rsid w:val="00AE6EC7"/>
    <w:rsid w:val="00AE7896"/>
    <w:rsid w:val="00AF0AA3"/>
    <w:rsid w:val="00AF6F99"/>
    <w:rsid w:val="00AF7A10"/>
    <w:rsid w:val="00B04FF1"/>
    <w:rsid w:val="00B10AD1"/>
    <w:rsid w:val="00B30945"/>
    <w:rsid w:val="00B326ED"/>
    <w:rsid w:val="00B473DE"/>
    <w:rsid w:val="00B51E9D"/>
    <w:rsid w:val="00B66307"/>
    <w:rsid w:val="00B717A8"/>
    <w:rsid w:val="00B71F35"/>
    <w:rsid w:val="00B76757"/>
    <w:rsid w:val="00B85DC0"/>
    <w:rsid w:val="00B87ABB"/>
    <w:rsid w:val="00B9160F"/>
    <w:rsid w:val="00B93736"/>
    <w:rsid w:val="00BA0A89"/>
    <w:rsid w:val="00BA3DBE"/>
    <w:rsid w:val="00BB2C35"/>
    <w:rsid w:val="00BB63F5"/>
    <w:rsid w:val="00BB67B9"/>
    <w:rsid w:val="00BC6BCE"/>
    <w:rsid w:val="00BD1356"/>
    <w:rsid w:val="00BD2C83"/>
    <w:rsid w:val="00BD30BD"/>
    <w:rsid w:val="00BD4AC3"/>
    <w:rsid w:val="00BE2601"/>
    <w:rsid w:val="00BE2A57"/>
    <w:rsid w:val="00BE7247"/>
    <w:rsid w:val="00BF053E"/>
    <w:rsid w:val="00BF1DB3"/>
    <w:rsid w:val="00BF3EB6"/>
    <w:rsid w:val="00BF5B40"/>
    <w:rsid w:val="00BF6346"/>
    <w:rsid w:val="00C002F2"/>
    <w:rsid w:val="00C02219"/>
    <w:rsid w:val="00C0228B"/>
    <w:rsid w:val="00C02626"/>
    <w:rsid w:val="00C378DC"/>
    <w:rsid w:val="00C4191A"/>
    <w:rsid w:val="00C43824"/>
    <w:rsid w:val="00C527BA"/>
    <w:rsid w:val="00C568A3"/>
    <w:rsid w:val="00C61558"/>
    <w:rsid w:val="00C6439F"/>
    <w:rsid w:val="00C66EA2"/>
    <w:rsid w:val="00C733AA"/>
    <w:rsid w:val="00C82E93"/>
    <w:rsid w:val="00C93E2E"/>
    <w:rsid w:val="00C9421F"/>
    <w:rsid w:val="00C944A6"/>
    <w:rsid w:val="00C951C0"/>
    <w:rsid w:val="00C9746C"/>
    <w:rsid w:val="00CA0690"/>
    <w:rsid w:val="00CA0AD6"/>
    <w:rsid w:val="00CA171F"/>
    <w:rsid w:val="00CA46A3"/>
    <w:rsid w:val="00CC64F2"/>
    <w:rsid w:val="00CD40E2"/>
    <w:rsid w:val="00CE0976"/>
    <w:rsid w:val="00CE5040"/>
    <w:rsid w:val="00D0140F"/>
    <w:rsid w:val="00D06F84"/>
    <w:rsid w:val="00D1279C"/>
    <w:rsid w:val="00D1283F"/>
    <w:rsid w:val="00D136E8"/>
    <w:rsid w:val="00D1441B"/>
    <w:rsid w:val="00D15433"/>
    <w:rsid w:val="00D214BE"/>
    <w:rsid w:val="00D30775"/>
    <w:rsid w:val="00D32D6C"/>
    <w:rsid w:val="00D330E3"/>
    <w:rsid w:val="00D452B4"/>
    <w:rsid w:val="00D45376"/>
    <w:rsid w:val="00D53C16"/>
    <w:rsid w:val="00D55910"/>
    <w:rsid w:val="00D569C1"/>
    <w:rsid w:val="00D607F4"/>
    <w:rsid w:val="00D61AA0"/>
    <w:rsid w:val="00D65C95"/>
    <w:rsid w:val="00D66DF6"/>
    <w:rsid w:val="00D71E65"/>
    <w:rsid w:val="00D72456"/>
    <w:rsid w:val="00D80A0F"/>
    <w:rsid w:val="00D80DC6"/>
    <w:rsid w:val="00D902CF"/>
    <w:rsid w:val="00D94784"/>
    <w:rsid w:val="00D94AF1"/>
    <w:rsid w:val="00DA0B85"/>
    <w:rsid w:val="00DA45E5"/>
    <w:rsid w:val="00DA7504"/>
    <w:rsid w:val="00DA7CD1"/>
    <w:rsid w:val="00DB3797"/>
    <w:rsid w:val="00DB3A95"/>
    <w:rsid w:val="00DC1A9F"/>
    <w:rsid w:val="00DC2E2C"/>
    <w:rsid w:val="00DC41E3"/>
    <w:rsid w:val="00DC4EE3"/>
    <w:rsid w:val="00DD3B81"/>
    <w:rsid w:val="00DD51CB"/>
    <w:rsid w:val="00DD6197"/>
    <w:rsid w:val="00DE4EE6"/>
    <w:rsid w:val="00DE5E33"/>
    <w:rsid w:val="00DE665F"/>
    <w:rsid w:val="00DF3A2C"/>
    <w:rsid w:val="00E04A8D"/>
    <w:rsid w:val="00E150D2"/>
    <w:rsid w:val="00E152F8"/>
    <w:rsid w:val="00E16154"/>
    <w:rsid w:val="00E17CFB"/>
    <w:rsid w:val="00E20478"/>
    <w:rsid w:val="00E2525C"/>
    <w:rsid w:val="00E347BC"/>
    <w:rsid w:val="00E34871"/>
    <w:rsid w:val="00E37521"/>
    <w:rsid w:val="00E40351"/>
    <w:rsid w:val="00E43AC9"/>
    <w:rsid w:val="00E453A1"/>
    <w:rsid w:val="00E51066"/>
    <w:rsid w:val="00E52298"/>
    <w:rsid w:val="00E577C8"/>
    <w:rsid w:val="00E6566D"/>
    <w:rsid w:val="00E663F7"/>
    <w:rsid w:val="00E827CD"/>
    <w:rsid w:val="00E857C4"/>
    <w:rsid w:val="00E9546D"/>
    <w:rsid w:val="00E961F1"/>
    <w:rsid w:val="00E97780"/>
    <w:rsid w:val="00EA4E9F"/>
    <w:rsid w:val="00EA773E"/>
    <w:rsid w:val="00EC230D"/>
    <w:rsid w:val="00EC2F65"/>
    <w:rsid w:val="00ED2DE0"/>
    <w:rsid w:val="00EE1BA7"/>
    <w:rsid w:val="00EE24F3"/>
    <w:rsid w:val="00EE5792"/>
    <w:rsid w:val="00EE7077"/>
    <w:rsid w:val="00EF4864"/>
    <w:rsid w:val="00EF4CDD"/>
    <w:rsid w:val="00EF7D48"/>
    <w:rsid w:val="00F14524"/>
    <w:rsid w:val="00F17262"/>
    <w:rsid w:val="00F21C3A"/>
    <w:rsid w:val="00F47459"/>
    <w:rsid w:val="00F51B76"/>
    <w:rsid w:val="00F52410"/>
    <w:rsid w:val="00F56605"/>
    <w:rsid w:val="00F578A1"/>
    <w:rsid w:val="00F65BAC"/>
    <w:rsid w:val="00F74D28"/>
    <w:rsid w:val="00F76DA3"/>
    <w:rsid w:val="00F76DEA"/>
    <w:rsid w:val="00F85835"/>
    <w:rsid w:val="00F86F15"/>
    <w:rsid w:val="00F877A3"/>
    <w:rsid w:val="00F90B60"/>
    <w:rsid w:val="00F9521D"/>
    <w:rsid w:val="00F95468"/>
    <w:rsid w:val="00F96E9F"/>
    <w:rsid w:val="00FB3038"/>
    <w:rsid w:val="00FC026D"/>
    <w:rsid w:val="00FC2F27"/>
    <w:rsid w:val="00FC6C96"/>
    <w:rsid w:val="00FD286E"/>
    <w:rsid w:val="00FD337A"/>
    <w:rsid w:val="00FD4895"/>
    <w:rsid w:val="00FD690D"/>
    <w:rsid w:val="00FD6A38"/>
    <w:rsid w:val="00FE6990"/>
    <w:rsid w:val="00FF144A"/>
    <w:rsid w:val="00FF277A"/>
    <w:rsid w:val="00FF2BA3"/>
    <w:rsid w:val="00FF78DE"/>
    <w:rsid w:val="242DC3F1"/>
    <w:rsid w:val="3B10AD98"/>
    <w:rsid w:val="3B752BD1"/>
    <w:rsid w:val="4FCF4B54"/>
    <w:rsid w:val="57C134DC"/>
    <w:rsid w:val="58C37F88"/>
    <w:rsid w:val="5FCC46C1"/>
    <w:rsid w:val="616817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16F0C"/>
  <w15:chartTrackingRefBased/>
  <w15:docId w15:val="{85B6D619-32E9-461B-B9F4-A53736E2F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724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D724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249E8"/>
    <w:pPr>
      <w:ind w:left="720"/>
      <w:contextualSpacing/>
    </w:pPr>
  </w:style>
  <w:style w:type="character" w:styleId="Lienhypertexte">
    <w:name w:val="Hyperlink"/>
    <w:basedOn w:val="Policepardfaut"/>
    <w:uiPriority w:val="99"/>
    <w:unhideWhenUsed/>
    <w:rsid w:val="00BB67B9"/>
    <w:rPr>
      <w:color w:val="0563C1" w:themeColor="hyperlink"/>
      <w:u w:val="single"/>
    </w:rPr>
  </w:style>
  <w:style w:type="character" w:styleId="Mentionnonrsolue">
    <w:name w:val="Unresolved Mention"/>
    <w:basedOn w:val="Policepardfaut"/>
    <w:uiPriority w:val="99"/>
    <w:semiHidden/>
    <w:unhideWhenUsed/>
    <w:rsid w:val="00BB67B9"/>
    <w:rPr>
      <w:color w:val="605E5C"/>
      <w:shd w:val="clear" w:color="auto" w:fill="E1DFDD"/>
    </w:rPr>
  </w:style>
  <w:style w:type="character" w:customStyle="1" w:styleId="Titre1Car">
    <w:name w:val="Titre 1 Car"/>
    <w:basedOn w:val="Policepardfaut"/>
    <w:link w:val="Titre1"/>
    <w:uiPriority w:val="9"/>
    <w:rsid w:val="00D72456"/>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D72456"/>
    <w:rPr>
      <w:rFonts w:asciiTheme="majorHAnsi" w:eastAsiaTheme="majorEastAsia" w:hAnsiTheme="majorHAnsi" w:cstheme="majorBidi"/>
      <w:color w:val="2F5496" w:themeColor="accent1" w:themeShade="BF"/>
      <w:sz w:val="26"/>
      <w:szCs w:val="26"/>
    </w:rPr>
  </w:style>
  <w:style w:type="table" w:styleId="Grilledutableau">
    <w:name w:val="Table Grid"/>
    <w:basedOn w:val="TableauNormal"/>
    <w:uiPriority w:val="39"/>
    <w:rsid w:val="00BA3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182FEE"/>
    <w:rPr>
      <w:b/>
      <w:bCs/>
    </w:rPr>
  </w:style>
  <w:style w:type="character" w:styleId="Marquedecommentaire">
    <w:name w:val="annotation reference"/>
    <w:basedOn w:val="Policepardfaut"/>
    <w:uiPriority w:val="99"/>
    <w:semiHidden/>
    <w:unhideWhenUsed/>
    <w:rsid w:val="00BF053E"/>
    <w:rPr>
      <w:sz w:val="16"/>
      <w:szCs w:val="16"/>
    </w:rPr>
  </w:style>
  <w:style w:type="paragraph" w:styleId="Commentaire">
    <w:name w:val="annotation text"/>
    <w:basedOn w:val="Normal"/>
    <w:link w:val="CommentaireCar"/>
    <w:uiPriority w:val="99"/>
    <w:semiHidden/>
    <w:unhideWhenUsed/>
    <w:rsid w:val="00BF053E"/>
    <w:pPr>
      <w:spacing w:line="240" w:lineRule="auto"/>
    </w:pPr>
    <w:rPr>
      <w:sz w:val="20"/>
      <w:szCs w:val="20"/>
    </w:rPr>
  </w:style>
  <w:style w:type="character" w:customStyle="1" w:styleId="CommentaireCar">
    <w:name w:val="Commentaire Car"/>
    <w:basedOn w:val="Policepardfaut"/>
    <w:link w:val="Commentaire"/>
    <w:uiPriority w:val="99"/>
    <w:semiHidden/>
    <w:rsid w:val="00BF053E"/>
    <w:rPr>
      <w:sz w:val="20"/>
      <w:szCs w:val="20"/>
    </w:rPr>
  </w:style>
  <w:style w:type="paragraph" w:styleId="Objetducommentaire">
    <w:name w:val="annotation subject"/>
    <w:basedOn w:val="Commentaire"/>
    <w:next w:val="Commentaire"/>
    <w:link w:val="ObjetducommentaireCar"/>
    <w:uiPriority w:val="99"/>
    <w:semiHidden/>
    <w:unhideWhenUsed/>
    <w:rsid w:val="00BF053E"/>
    <w:rPr>
      <w:b/>
      <w:bCs/>
    </w:rPr>
  </w:style>
  <w:style w:type="character" w:customStyle="1" w:styleId="ObjetducommentaireCar">
    <w:name w:val="Objet du commentaire Car"/>
    <w:basedOn w:val="CommentaireCar"/>
    <w:link w:val="Objetducommentaire"/>
    <w:uiPriority w:val="99"/>
    <w:semiHidden/>
    <w:rsid w:val="00BF053E"/>
    <w:rPr>
      <w:b/>
      <w:bCs/>
      <w:sz w:val="20"/>
      <w:szCs w:val="20"/>
    </w:rPr>
  </w:style>
  <w:style w:type="paragraph" w:styleId="Rvision">
    <w:name w:val="Revision"/>
    <w:hidden/>
    <w:uiPriority w:val="99"/>
    <w:semiHidden/>
    <w:rsid w:val="00C9746C"/>
    <w:pPr>
      <w:spacing w:after="0" w:line="240" w:lineRule="auto"/>
    </w:pPr>
  </w:style>
  <w:style w:type="character" w:styleId="Lienhypertextesuivivisit">
    <w:name w:val="FollowedHyperlink"/>
    <w:basedOn w:val="Policepardfaut"/>
    <w:uiPriority w:val="99"/>
    <w:semiHidden/>
    <w:unhideWhenUsed/>
    <w:rsid w:val="00173884"/>
    <w:rPr>
      <w:color w:val="954F72" w:themeColor="followedHyperlink"/>
      <w:u w:val="single"/>
    </w:rPr>
  </w:style>
  <w:style w:type="paragraph" w:styleId="En-tte">
    <w:name w:val="header"/>
    <w:basedOn w:val="Normal"/>
    <w:link w:val="En-tteCar"/>
    <w:uiPriority w:val="99"/>
    <w:unhideWhenUsed/>
    <w:rsid w:val="00986B08"/>
    <w:pPr>
      <w:tabs>
        <w:tab w:val="center" w:pos="4536"/>
        <w:tab w:val="right" w:pos="9072"/>
      </w:tabs>
      <w:spacing w:after="0" w:line="240" w:lineRule="auto"/>
    </w:pPr>
  </w:style>
  <w:style w:type="character" w:customStyle="1" w:styleId="En-tteCar">
    <w:name w:val="En-tête Car"/>
    <w:basedOn w:val="Policepardfaut"/>
    <w:link w:val="En-tte"/>
    <w:uiPriority w:val="99"/>
    <w:rsid w:val="00986B08"/>
  </w:style>
  <w:style w:type="paragraph" w:styleId="Pieddepage">
    <w:name w:val="footer"/>
    <w:basedOn w:val="Normal"/>
    <w:link w:val="PieddepageCar"/>
    <w:uiPriority w:val="99"/>
    <w:unhideWhenUsed/>
    <w:rsid w:val="00986B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6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10709">
      <w:bodyDiv w:val="1"/>
      <w:marLeft w:val="0"/>
      <w:marRight w:val="0"/>
      <w:marTop w:val="0"/>
      <w:marBottom w:val="0"/>
      <w:divBdr>
        <w:top w:val="none" w:sz="0" w:space="0" w:color="auto"/>
        <w:left w:val="none" w:sz="0" w:space="0" w:color="auto"/>
        <w:bottom w:val="none" w:sz="0" w:space="0" w:color="auto"/>
        <w:right w:val="none" w:sz="0" w:space="0" w:color="auto"/>
      </w:divBdr>
    </w:div>
    <w:div w:id="133643980">
      <w:bodyDiv w:val="1"/>
      <w:marLeft w:val="0"/>
      <w:marRight w:val="0"/>
      <w:marTop w:val="0"/>
      <w:marBottom w:val="0"/>
      <w:divBdr>
        <w:top w:val="none" w:sz="0" w:space="0" w:color="auto"/>
        <w:left w:val="none" w:sz="0" w:space="0" w:color="auto"/>
        <w:bottom w:val="none" w:sz="0" w:space="0" w:color="auto"/>
        <w:right w:val="none" w:sz="0" w:space="0" w:color="auto"/>
      </w:divBdr>
    </w:div>
    <w:div w:id="212741804">
      <w:bodyDiv w:val="1"/>
      <w:marLeft w:val="0"/>
      <w:marRight w:val="0"/>
      <w:marTop w:val="0"/>
      <w:marBottom w:val="0"/>
      <w:divBdr>
        <w:top w:val="none" w:sz="0" w:space="0" w:color="auto"/>
        <w:left w:val="none" w:sz="0" w:space="0" w:color="auto"/>
        <w:bottom w:val="none" w:sz="0" w:space="0" w:color="auto"/>
        <w:right w:val="none" w:sz="0" w:space="0" w:color="auto"/>
      </w:divBdr>
      <w:divsChild>
        <w:div w:id="1299258620">
          <w:marLeft w:val="0"/>
          <w:marRight w:val="0"/>
          <w:marTop w:val="0"/>
          <w:marBottom w:val="0"/>
          <w:divBdr>
            <w:top w:val="none" w:sz="0" w:space="0" w:color="auto"/>
            <w:left w:val="none" w:sz="0" w:space="0" w:color="auto"/>
            <w:bottom w:val="none" w:sz="0" w:space="0" w:color="auto"/>
            <w:right w:val="none" w:sz="0" w:space="0" w:color="auto"/>
          </w:divBdr>
        </w:div>
      </w:divsChild>
    </w:div>
    <w:div w:id="503252618">
      <w:bodyDiv w:val="1"/>
      <w:marLeft w:val="0"/>
      <w:marRight w:val="0"/>
      <w:marTop w:val="0"/>
      <w:marBottom w:val="0"/>
      <w:divBdr>
        <w:top w:val="none" w:sz="0" w:space="0" w:color="auto"/>
        <w:left w:val="none" w:sz="0" w:space="0" w:color="auto"/>
        <w:bottom w:val="none" w:sz="0" w:space="0" w:color="auto"/>
        <w:right w:val="none" w:sz="0" w:space="0" w:color="auto"/>
      </w:divBdr>
    </w:div>
    <w:div w:id="667557300">
      <w:bodyDiv w:val="1"/>
      <w:marLeft w:val="0"/>
      <w:marRight w:val="0"/>
      <w:marTop w:val="0"/>
      <w:marBottom w:val="0"/>
      <w:divBdr>
        <w:top w:val="none" w:sz="0" w:space="0" w:color="auto"/>
        <w:left w:val="none" w:sz="0" w:space="0" w:color="auto"/>
        <w:bottom w:val="none" w:sz="0" w:space="0" w:color="auto"/>
        <w:right w:val="none" w:sz="0" w:space="0" w:color="auto"/>
      </w:divBdr>
    </w:div>
    <w:div w:id="798765115">
      <w:bodyDiv w:val="1"/>
      <w:marLeft w:val="0"/>
      <w:marRight w:val="0"/>
      <w:marTop w:val="0"/>
      <w:marBottom w:val="0"/>
      <w:divBdr>
        <w:top w:val="none" w:sz="0" w:space="0" w:color="auto"/>
        <w:left w:val="none" w:sz="0" w:space="0" w:color="auto"/>
        <w:bottom w:val="none" w:sz="0" w:space="0" w:color="auto"/>
        <w:right w:val="none" w:sz="0" w:space="0" w:color="auto"/>
      </w:divBdr>
      <w:divsChild>
        <w:div w:id="12999018">
          <w:marLeft w:val="1080"/>
          <w:marRight w:val="0"/>
          <w:marTop w:val="100"/>
          <w:marBottom w:val="0"/>
          <w:divBdr>
            <w:top w:val="none" w:sz="0" w:space="0" w:color="auto"/>
            <w:left w:val="none" w:sz="0" w:space="0" w:color="auto"/>
            <w:bottom w:val="none" w:sz="0" w:space="0" w:color="auto"/>
            <w:right w:val="none" w:sz="0" w:space="0" w:color="auto"/>
          </w:divBdr>
        </w:div>
        <w:div w:id="134152253">
          <w:marLeft w:val="1080"/>
          <w:marRight w:val="0"/>
          <w:marTop w:val="100"/>
          <w:marBottom w:val="0"/>
          <w:divBdr>
            <w:top w:val="none" w:sz="0" w:space="0" w:color="auto"/>
            <w:left w:val="none" w:sz="0" w:space="0" w:color="auto"/>
            <w:bottom w:val="none" w:sz="0" w:space="0" w:color="auto"/>
            <w:right w:val="none" w:sz="0" w:space="0" w:color="auto"/>
          </w:divBdr>
        </w:div>
        <w:div w:id="772820852">
          <w:marLeft w:val="1080"/>
          <w:marRight w:val="0"/>
          <w:marTop w:val="100"/>
          <w:marBottom w:val="0"/>
          <w:divBdr>
            <w:top w:val="none" w:sz="0" w:space="0" w:color="auto"/>
            <w:left w:val="none" w:sz="0" w:space="0" w:color="auto"/>
            <w:bottom w:val="none" w:sz="0" w:space="0" w:color="auto"/>
            <w:right w:val="none" w:sz="0" w:space="0" w:color="auto"/>
          </w:divBdr>
        </w:div>
        <w:div w:id="1076516444">
          <w:marLeft w:val="1080"/>
          <w:marRight w:val="0"/>
          <w:marTop w:val="100"/>
          <w:marBottom w:val="0"/>
          <w:divBdr>
            <w:top w:val="none" w:sz="0" w:space="0" w:color="auto"/>
            <w:left w:val="none" w:sz="0" w:space="0" w:color="auto"/>
            <w:bottom w:val="none" w:sz="0" w:space="0" w:color="auto"/>
            <w:right w:val="none" w:sz="0" w:space="0" w:color="auto"/>
          </w:divBdr>
        </w:div>
        <w:div w:id="1102264922">
          <w:marLeft w:val="1080"/>
          <w:marRight w:val="0"/>
          <w:marTop w:val="100"/>
          <w:marBottom w:val="0"/>
          <w:divBdr>
            <w:top w:val="none" w:sz="0" w:space="0" w:color="auto"/>
            <w:left w:val="none" w:sz="0" w:space="0" w:color="auto"/>
            <w:bottom w:val="none" w:sz="0" w:space="0" w:color="auto"/>
            <w:right w:val="none" w:sz="0" w:space="0" w:color="auto"/>
          </w:divBdr>
        </w:div>
        <w:div w:id="1250040920">
          <w:marLeft w:val="1080"/>
          <w:marRight w:val="0"/>
          <w:marTop w:val="100"/>
          <w:marBottom w:val="0"/>
          <w:divBdr>
            <w:top w:val="none" w:sz="0" w:space="0" w:color="auto"/>
            <w:left w:val="none" w:sz="0" w:space="0" w:color="auto"/>
            <w:bottom w:val="none" w:sz="0" w:space="0" w:color="auto"/>
            <w:right w:val="none" w:sz="0" w:space="0" w:color="auto"/>
          </w:divBdr>
        </w:div>
        <w:div w:id="1741101254">
          <w:marLeft w:val="1080"/>
          <w:marRight w:val="0"/>
          <w:marTop w:val="100"/>
          <w:marBottom w:val="0"/>
          <w:divBdr>
            <w:top w:val="none" w:sz="0" w:space="0" w:color="auto"/>
            <w:left w:val="none" w:sz="0" w:space="0" w:color="auto"/>
            <w:bottom w:val="none" w:sz="0" w:space="0" w:color="auto"/>
            <w:right w:val="none" w:sz="0" w:space="0" w:color="auto"/>
          </w:divBdr>
        </w:div>
        <w:div w:id="1773280544">
          <w:marLeft w:val="1080"/>
          <w:marRight w:val="0"/>
          <w:marTop w:val="100"/>
          <w:marBottom w:val="0"/>
          <w:divBdr>
            <w:top w:val="none" w:sz="0" w:space="0" w:color="auto"/>
            <w:left w:val="none" w:sz="0" w:space="0" w:color="auto"/>
            <w:bottom w:val="none" w:sz="0" w:space="0" w:color="auto"/>
            <w:right w:val="none" w:sz="0" w:space="0" w:color="auto"/>
          </w:divBdr>
        </w:div>
        <w:div w:id="1953049302">
          <w:marLeft w:val="1080"/>
          <w:marRight w:val="0"/>
          <w:marTop w:val="100"/>
          <w:marBottom w:val="0"/>
          <w:divBdr>
            <w:top w:val="none" w:sz="0" w:space="0" w:color="auto"/>
            <w:left w:val="none" w:sz="0" w:space="0" w:color="auto"/>
            <w:bottom w:val="none" w:sz="0" w:space="0" w:color="auto"/>
            <w:right w:val="none" w:sz="0" w:space="0" w:color="auto"/>
          </w:divBdr>
        </w:div>
      </w:divsChild>
    </w:div>
    <w:div w:id="821777785">
      <w:bodyDiv w:val="1"/>
      <w:marLeft w:val="0"/>
      <w:marRight w:val="0"/>
      <w:marTop w:val="0"/>
      <w:marBottom w:val="0"/>
      <w:divBdr>
        <w:top w:val="none" w:sz="0" w:space="0" w:color="auto"/>
        <w:left w:val="none" w:sz="0" w:space="0" w:color="auto"/>
        <w:bottom w:val="none" w:sz="0" w:space="0" w:color="auto"/>
        <w:right w:val="none" w:sz="0" w:space="0" w:color="auto"/>
      </w:divBdr>
      <w:divsChild>
        <w:div w:id="1461722175">
          <w:marLeft w:val="0"/>
          <w:marRight w:val="0"/>
          <w:marTop w:val="15"/>
          <w:marBottom w:val="15"/>
          <w:divBdr>
            <w:top w:val="none" w:sz="0" w:space="0" w:color="auto"/>
            <w:left w:val="none" w:sz="0" w:space="0" w:color="auto"/>
            <w:bottom w:val="none" w:sz="0" w:space="0" w:color="auto"/>
            <w:right w:val="none" w:sz="0" w:space="0" w:color="auto"/>
          </w:divBdr>
          <w:divsChild>
            <w:div w:id="595872235">
              <w:marLeft w:val="0"/>
              <w:marRight w:val="0"/>
              <w:marTop w:val="0"/>
              <w:marBottom w:val="0"/>
              <w:divBdr>
                <w:top w:val="none" w:sz="0" w:space="0" w:color="auto"/>
                <w:left w:val="none" w:sz="0" w:space="0" w:color="auto"/>
                <w:bottom w:val="none" w:sz="0" w:space="0" w:color="auto"/>
                <w:right w:val="none" w:sz="0" w:space="0" w:color="auto"/>
              </w:divBdr>
              <w:divsChild>
                <w:div w:id="612639751">
                  <w:marLeft w:val="0"/>
                  <w:marRight w:val="0"/>
                  <w:marTop w:val="0"/>
                  <w:marBottom w:val="0"/>
                  <w:divBdr>
                    <w:top w:val="none" w:sz="0" w:space="0" w:color="auto"/>
                    <w:left w:val="none" w:sz="0" w:space="0" w:color="auto"/>
                    <w:bottom w:val="none" w:sz="0" w:space="0" w:color="auto"/>
                    <w:right w:val="none" w:sz="0" w:space="0" w:color="auto"/>
                  </w:divBdr>
                  <w:divsChild>
                    <w:div w:id="205503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94695">
          <w:marLeft w:val="0"/>
          <w:marRight w:val="0"/>
          <w:marTop w:val="15"/>
          <w:marBottom w:val="15"/>
          <w:divBdr>
            <w:top w:val="none" w:sz="0" w:space="0" w:color="auto"/>
            <w:left w:val="none" w:sz="0" w:space="0" w:color="auto"/>
            <w:bottom w:val="none" w:sz="0" w:space="0" w:color="auto"/>
            <w:right w:val="none" w:sz="0" w:space="0" w:color="auto"/>
          </w:divBdr>
          <w:divsChild>
            <w:div w:id="1656452838">
              <w:marLeft w:val="0"/>
              <w:marRight w:val="0"/>
              <w:marTop w:val="0"/>
              <w:marBottom w:val="0"/>
              <w:divBdr>
                <w:top w:val="none" w:sz="0" w:space="0" w:color="auto"/>
                <w:left w:val="none" w:sz="0" w:space="0" w:color="auto"/>
                <w:bottom w:val="none" w:sz="0" w:space="0" w:color="auto"/>
                <w:right w:val="none" w:sz="0" w:space="0" w:color="auto"/>
              </w:divBdr>
              <w:divsChild>
                <w:div w:id="256403452">
                  <w:marLeft w:val="0"/>
                  <w:marRight w:val="0"/>
                  <w:marTop w:val="0"/>
                  <w:marBottom w:val="0"/>
                  <w:divBdr>
                    <w:top w:val="none" w:sz="0" w:space="0" w:color="auto"/>
                    <w:left w:val="none" w:sz="0" w:space="0" w:color="auto"/>
                    <w:bottom w:val="none" w:sz="0" w:space="0" w:color="auto"/>
                    <w:right w:val="none" w:sz="0" w:space="0" w:color="auto"/>
                  </w:divBdr>
                  <w:divsChild>
                    <w:div w:id="83749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313177">
      <w:bodyDiv w:val="1"/>
      <w:marLeft w:val="0"/>
      <w:marRight w:val="0"/>
      <w:marTop w:val="0"/>
      <w:marBottom w:val="0"/>
      <w:divBdr>
        <w:top w:val="none" w:sz="0" w:space="0" w:color="auto"/>
        <w:left w:val="none" w:sz="0" w:space="0" w:color="auto"/>
        <w:bottom w:val="none" w:sz="0" w:space="0" w:color="auto"/>
        <w:right w:val="none" w:sz="0" w:space="0" w:color="auto"/>
      </w:divBdr>
      <w:divsChild>
        <w:div w:id="61216948">
          <w:marLeft w:val="360"/>
          <w:marRight w:val="0"/>
          <w:marTop w:val="200"/>
          <w:marBottom w:val="0"/>
          <w:divBdr>
            <w:top w:val="none" w:sz="0" w:space="0" w:color="auto"/>
            <w:left w:val="none" w:sz="0" w:space="0" w:color="auto"/>
            <w:bottom w:val="none" w:sz="0" w:space="0" w:color="auto"/>
            <w:right w:val="none" w:sz="0" w:space="0" w:color="auto"/>
          </w:divBdr>
        </w:div>
      </w:divsChild>
    </w:div>
    <w:div w:id="874390140">
      <w:bodyDiv w:val="1"/>
      <w:marLeft w:val="0"/>
      <w:marRight w:val="0"/>
      <w:marTop w:val="0"/>
      <w:marBottom w:val="0"/>
      <w:divBdr>
        <w:top w:val="none" w:sz="0" w:space="0" w:color="auto"/>
        <w:left w:val="none" w:sz="0" w:space="0" w:color="auto"/>
        <w:bottom w:val="none" w:sz="0" w:space="0" w:color="auto"/>
        <w:right w:val="none" w:sz="0" w:space="0" w:color="auto"/>
      </w:divBdr>
      <w:divsChild>
        <w:div w:id="1536381058">
          <w:marLeft w:val="360"/>
          <w:marRight w:val="0"/>
          <w:marTop w:val="200"/>
          <w:marBottom w:val="0"/>
          <w:divBdr>
            <w:top w:val="none" w:sz="0" w:space="0" w:color="auto"/>
            <w:left w:val="none" w:sz="0" w:space="0" w:color="auto"/>
            <w:bottom w:val="none" w:sz="0" w:space="0" w:color="auto"/>
            <w:right w:val="none" w:sz="0" w:space="0" w:color="auto"/>
          </w:divBdr>
        </w:div>
      </w:divsChild>
    </w:div>
    <w:div w:id="1159345906">
      <w:bodyDiv w:val="1"/>
      <w:marLeft w:val="0"/>
      <w:marRight w:val="0"/>
      <w:marTop w:val="0"/>
      <w:marBottom w:val="0"/>
      <w:divBdr>
        <w:top w:val="none" w:sz="0" w:space="0" w:color="auto"/>
        <w:left w:val="none" w:sz="0" w:space="0" w:color="auto"/>
        <w:bottom w:val="none" w:sz="0" w:space="0" w:color="auto"/>
        <w:right w:val="none" w:sz="0" w:space="0" w:color="auto"/>
      </w:divBdr>
      <w:divsChild>
        <w:div w:id="484904647">
          <w:marLeft w:val="1080"/>
          <w:marRight w:val="0"/>
          <w:marTop w:val="100"/>
          <w:marBottom w:val="0"/>
          <w:divBdr>
            <w:top w:val="none" w:sz="0" w:space="0" w:color="auto"/>
            <w:left w:val="none" w:sz="0" w:space="0" w:color="auto"/>
            <w:bottom w:val="none" w:sz="0" w:space="0" w:color="auto"/>
            <w:right w:val="none" w:sz="0" w:space="0" w:color="auto"/>
          </w:divBdr>
        </w:div>
        <w:div w:id="536429692">
          <w:marLeft w:val="1080"/>
          <w:marRight w:val="0"/>
          <w:marTop w:val="100"/>
          <w:marBottom w:val="0"/>
          <w:divBdr>
            <w:top w:val="none" w:sz="0" w:space="0" w:color="auto"/>
            <w:left w:val="none" w:sz="0" w:space="0" w:color="auto"/>
            <w:bottom w:val="none" w:sz="0" w:space="0" w:color="auto"/>
            <w:right w:val="none" w:sz="0" w:space="0" w:color="auto"/>
          </w:divBdr>
        </w:div>
        <w:div w:id="543717333">
          <w:marLeft w:val="1080"/>
          <w:marRight w:val="0"/>
          <w:marTop w:val="100"/>
          <w:marBottom w:val="0"/>
          <w:divBdr>
            <w:top w:val="none" w:sz="0" w:space="0" w:color="auto"/>
            <w:left w:val="none" w:sz="0" w:space="0" w:color="auto"/>
            <w:bottom w:val="none" w:sz="0" w:space="0" w:color="auto"/>
            <w:right w:val="none" w:sz="0" w:space="0" w:color="auto"/>
          </w:divBdr>
        </w:div>
        <w:div w:id="658777392">
          <w:marLeft w:val="1080"/>
          <w:marRight w:val="0"/>
          <w:marTop w:val="100"/>
          <w:marBottom w:val="0"/>
          <w:divBdr>
            <w:top w:val="none" w:sz="0" w:space="0" w:color="auto"/>
            <w:left w:val="none" w:sz="0" w:space="0" w:color="auto"/>
            <w:bottom w:val="none" w:sz="0" w:space="0" w:color="auto"/>
            <w:right w:val="none" w:sz="0" w:space="0" w:color="auto"/>
          </w:divBdr>
        </w:div>
        <w:div w:id="683240065">
          <w:marLeft w:val="1080"/>
          <w:marRight w:val="0"/>
          <w:marTop w:val="100"/>
          <w:marBottom w:val="0"/>
          <w:divBdr>
            <w:top w:val="none" w:sz="0" w:space="0" w:color="auto"/>
            <w:left w:val="none" w:sz="0" w:space="0" w:color="auto"/>
            <w:bottom w:val="none" w:sz="0" w:space="0" w:color="auto"/>
            <w:right w:val="none" w:sz="0" w:space="0" w:color="auto"/>
          </w:divBdr>
        </w:div>
        <w:div w:id="861281227">
          <w:marLeft w:val="1080"/>
          <w:marRight w:val="0"/>
          <w:marTop w:val="100"/>
          <w:marBottom w:val="0"/>
          <w:divBdr>
            <w:top w:val="none" w:sz="0" w:space="0" w:color="auto"/>
            <w:left w:val="none" w:sz="0" w:space="0" w:color="auto"/>
            <w:bottom w:val="none" w:sz="0" w:space="0" w:color="auto"/>
            <w:right w:val="none" w:sz="0" w:space="0" w:color="auto"/>
          </w:divBdr>
        </w:div>
        <w:div w:id="902179855">
          <w:marLeft w:val="1080"/>
          <w:marRight w:val="0"/>
          <w:marTop w:val="100"/>
          <w:marBottom w:val="0"/>
          <w:divBdr>
            <w:top w:val="none" w:sz="0" w:space="0" w:color="auto"/>
            <w:left w:val="none" w:sz="0" w:space="0" w:color="auto"/>
            <w:bottom w:val="none" w:sz="0" w:space="0" w:color="auto"/>
            <w:right w:val="none" w:sz="0" w:space="0" w:color="auto"/>
          </w:divBdr>
        </w:div>
        <w:div w:id="996764008">
          <w:marLeft w:val="1080"/>
          <w:marRight w:val="0"/>
          <w:marTop w:val="100"/>
          <w:marBottom w:val="0"/>
          <w:divBdr>
            <w:top w:val="none" w:sz="0" w:space="0" w:color="auto"/>
            <w:left w:val="none" w:sz="0" w:space="0" w:color="auto"/>
            <w:bottom w:val="none" w:sz="0" w:space="0" w:color="auto"/>
            <w:right w:val="none" w:sz="0" w:space="0" w:color="auto"/>
          </w:divBdr>
        </w:div>
        <w:div w:id="999963928">
          <w:marLeft w:val="1080"/>
          <w:marRight w:val="0"/>
          <w:marTop w:val="100"/>
          <w:marBottom w:val="0"/>
          <w:divBdr>
            <w:top w:val="none" w:sz="0" w:space="0" w:color="auto"/>
            <w:left w:val="none" w:sz="0" w:space="0" w:color="auto"/>
            <w:bottom w:val="none" w:sz="0" w:space="0" w:color="auto"/>
            <w:right w:val="none" w:sz="0" w:space="0" w:color="auto"/>
          </w:divBdr>
        </w:div>
        <w:div w:id="1111164993">
          <w:marLeft w:val="1080"/>
          <w:marRight w:val="0"/>
          <w:marTop w:val="100"/>
          <w:marBottom w:val="0"/>
          <w:divBdr>
            <w:top w:val="none" w:sz="0" w:space="0" w:color="auto"/>
            <w:left w:val="none" w:sz="0" w:space="0" w:color="auto"/>
            <w:bottom w:val="none" w:sz="0" w:space="0" w:color="auto"/>
            <w:right w:val="none" w:sz="0" w:space="0" w:color="auto"/>
          </w:divBdr>
        </w:div>
        <w:div w:id="1282344119">
          <w:marLeft w:val="1080"/>
          <w:marRight w:val="0"/>
          <w:marTop w:val="100"/>
          <w:marBottom w:val="0"/>
          <w:divBdr>
            <w:top w:val="none" w:sz="0" w:space="0" w:color="auto"/>
            <w:left w:val="none" w:sz="0" w:space="0" w:color="auto"/>
            <w:bottom w:val="none" w:sz="0" w:space="0" w:color="auto"/>
            <w:right w:val="none" w:sz="0" w:space="0" w:color="auto"/>
          </w:divBdr>
        </w:div>
        <w:div w:id="1782800029">
          <w:marLeft w:val="1080"/>
          <w:marRight w:val="0"/>
          <w:marTop w:val="100"/>
          <w:marBottom w:val="0"/>
          <w:divBdr>
            <w:top w:val="none" w:sz="0" w:space="0" w:color="auto"/>
            <w:left w:val="none" w:sz="0" w:space="0" w:color="auto"/>
            <w:bottom w:val="none" w:sz="0" w:space="0" w:color="auto"/>
            <w:right w:val="none" w:sz="0" w:space="0" w:color="auto"/>
          </w:divBdr>
        </w:div>
      </w:divsChild>
    </w:div>
    <w:div w:id="1210919577">
      <w:bodyDiv w:val="1"/>
      <w:marLeft w:val="0"/>
      <w:marRight w:val="0"/>
      <w:marTop w:val="0"/>
      <w:marBottom w:val="0"/>
      <w:divBdr>
        <w:top w:val="none" w:sz="0" w:space="0" w:color="auto"/>
        <w:left w:val="none" w:sz="0" w:space="0" w:color="auto"/>
        <w:bottom w:val="none" w:sz="0" w:space="0" w:color="auto"/>
        <w:right w:val="none" w:sz="0" w:space="0" w:color="auto"/>
      </w:divBdr>
    </w:div>
    <w:div w:id="1368794136">
      <w:bodyDiv w:val="1"/>
      <w:marLeft w:val="0"/>
      <w:marRight w:val="0"/>
      <w:marTop w:val="0"/>
      <w:marBottom w:val="0"/>
      <w:divBdr>
        <w:top w:val="none" w:sz="0" w:space="0" w:color="auto"/>
        <w:left w:val="none" w:sz="0" w:space="0" w:color="auto"/>
        <w:bottom w:val="none" w:sz="0" w:space="0" w:color="auto"/>
        <w:right w:val="none" w:sz="0" w:space="0" w:color="auto"/>
      </w:divBdr>
      <w:divsChild>
        <w:div w:id="112410959">
          <w:marLeft w:val="1080"/>
          <w:marRight w:val="0"/>
          <w:marTop w:val="100"/>
          <w:marBottom w:val="0"/>
          <w:divBdr>
            <w:top w:val="none" w:sz="0" w:space="0" w:color="auto"/>
            <w:left w:val="none" w:sz="0" w:space="0" w:color="auto"/>
            <w:bottom w:val="none" w:sz="0" w:space="0" w:color="auto"/>
            <w:right w:val="none" w:sz="0" w:space="0" w:color="auto"/>
          </w:divBdr>
        </w:div>
        <w:div w:id="164783644">
          <w:marLeft w:val="1080"/>
          <w:marRight w:val="0"/>
          <w:marTop w:val="100"/>
          <w:marBottom w:val="0"/>
          <w:divBdr>
            <w:top w:val="none" w:sz="0" w:space="0" w:color="auto"/>
            <w:left w:val="none" w:sz="0" w:space="0" w:color="auto"/>
            <w:bottom w:val="none" w:sz="0" w:space="0" w:color="auto"/>
            <w:right w:val="none" w:sz="0" w:space="0" w:color="auto"/>
          </w:divBdr>
        </w:div>
        <w:div w:id="254284564">
          <w:marLeft w:val="1080"/>
          <w:marRight w:val="0"/>
          <w:marTop w:val="100"/>
          <w:marBottom w:val="0"/>
          <w:divBdr>
            <w:top w:val="none" w:sz="0" w:space="0" w:color="auto"/>
            <w:left w:val="none" w:sz="0" w:space="0" w:color="auto"/>
            <w:bottom w:val="none" w:sz="0" w:space="0" w:color="auto"/>
            <w:right w:val="none" w:sz="0" w:space="0" w:color="auto"/>
          </w:divBdr>
        </w:div>
        <w:div w:id="257762148">
          <w:marLeft w:val="1080"/>
          <w:marRight w:val="0"/>
          <w:marTop w:val="100"/>
          <w:marBottom w:val="0"/>
          <w:divBdr>
            <w:top w:val="none" w:sz="0" w:space="0" w:color="auto"/>
            <w:left w:val="none" w:sz="0" w:space="0" w:color="auto"/>
            <w:bottom w:val="none" w:sz="0" w:space="0" w:color="auto"/>
            <w:right w:val="none" w:sz="0" w:space="0" w:color="auto"/>
          </w:divBdr>
        </w:div>
        <w:div w:id="553666218">
          <w:marLeft w:val="1080"/>
          <w:marRight w:val="0"/>
          <w:marTop w:val="100"/>
          <w:marBottom w:val="0"/>
          <w:divBdr>
            <w:top w:val="none" w:sz="0" w:space="0" w:color="auto"/>
            <w:left w:val="none" w:sz="0" w:space="0" w:color="auto"/>
            <w:bottom w:val="none" w:sz="0" w:space="0" w:color="auto"/>
            <w:right w:val="none" w:sz="0" w:space="0" w:color="auto"/>
          </w:divBdr>
        </w:div>
        <w:div w:id="1081367238">
          <w:marLeft w:val="1080"/>
          <w:marRight w:val="0"/>
          <w:marTop w:val="100"/>
          <w:marBottom w:val="0"/>
          <w:divBdr>
            <w:top w:val="none" w:sz="0" w:space="0" w:color="auto"/>
            <w:left w:val="none" w:sz="0" w:space="0" w:color="auto"/>
            <w:bottom w:val="none" w:sz="0" w:space="0" w:color="auto"/>
            <w:right w:val="none" w:sz="0" w:space="0" w:color="auto"/>
          </w:divBdr>
        </w:div>
        <w:div w:id="1507986910">
          <w:marLeft w:val="1080"/>
          <w:marRight w:val="0"/>
          <w:marTop w:val="100"/>
          <w:marBottom w:val="0"/>
          <w:divBdr>
            <w:top w:val="none" w:sz="0" w:space="0" w:color="auto"/>
            <w:left w:val="none" w:sz="0" w:space="0" w:color="auto"/>
            <w:bottom w:val="none" w:sz="0" w:space="0" w:color="auto"/>
            <w:right w:val="none" w:sz="0" w:space="0" w:color="auto"/>
          </w:divBdr>
        </w:div>
        <w:div w:id="1840386632">
          <w:marLeft w:val="1080"/>
          <w:marRight w:val="0"/>
          <w:marTop w:val="100"/>
          <w:marBottom w:val="0"/>
          <w:divBdr>
            <w:top w:val="none" w:sz="0" w:space="0" w:color="auto"/>
            <w:left w:val="none" w:sz="0" w:space="0" w:color="auto"/>
            <w:bottom w:val="none" w:sz="0" w:space="0" w:color="auto"/>
            <w:right w:val="none" w:sz="0" w:space="0" w:color="auto"/>
          </w:divBdr>
        </w:div>
        <w:div w:id="1996716066">
          <w:marLeft w:val="1080"/>
          <w:marRight w:val="0"/>
          <w:marTop w:val="100"/>
          <w:marBottom w:val="0"/>
          <w:divBdr>
            <w:top w:val="none" w:sz="0" w:space="0" w:color="auto"/>
            <w:left w:val="none" w:sz="0" w:space="0" w:color="auto"/>
            <w:bottom w:val="none" w:sz="0" w:space="0" w:color="auto"/>
            <w:right w:val="none" w:sz="0" w:space="0" w:color="auto"/>
          </w:divBdr>
        </w:div>
      </w:divsChild>
    </w:div>
    <w:div w:id="1371034027">
      <w:bodyDiv w:val="1"/>
      <w:marLeft w:val="0"/>
      <w:marRight w:val="0"/>
      <w:marTop w:val="0"/>
      <w:marBottom w:val="0"/>
      <w:divBdr>
        <w:top w:val="none" w:sz="0" w:space="0" w:color="auto"/>
        <w:left w:val="none" w:sz="0" w:space="0" w:color="auto"/>
        <w:bottom w:val="none" w:sz="0" w:space="0" w:color="auto"/>
        <w:right w:val="none" w:sz="0" w:space="0" w:color="auto"/>
      </w:divBdr>
    </w:div>
    <w:div w:id="1531839987">
      <w:bodyDiv w:val="1"/>
      <w:marLeft w:val="0"/>
      <w:marRight w:val="0"/>
      <w:marTop w:val="0"/>
      <w:marBottom w:val="0"/>
      <w:divBdr>
        <w:top w:val="none" w:sz="0" w:space="0" w:color="auto"/>
        <w:left w:val="none" w:sz="0" w:space="0" w:color="auto"/>
        <w:bottom w:val="none" w:sz="0" w:space="0" w:color="auto"/>
        <w:right w:val="none" w:sz="0" w:space="0" w:color="auto"/>
      </w:divBdr>
      <w:divsChild>
        <w:div w:id="1349798182">
          <w:marLeft w:val="0"/>
          <w:marRight w:val="0"/>
          <w:marTop w:val="0"/>
          <w:marBottom w:val="0"/>
          <w:divBdr>
            <w:top w:val="none" w:sz="0" w:space="0" w:color="auto"/>
            <w:left w:val="none" w:sz="0" w:space="0" w:color="auto"/>
            <w:bottom w:val="none" w:sz="0" w:space="0" w:color="auto"/>
            <w:right w:val="none" w:sz="0" w:space="0" w:color="auto"/>
          </w:divBdr>
        </w:div>
      </w:divsChild>
    </w:div>
    <w:div w:id="1641615344">
      <w:bodyDiv w:val="1"/>
      <w:marLeft w:val="0"/>
      <w:marRight w:val="0"/>
      <w:marTop w:val="0"/>
      <w:marBottom w:val="0"/>
      <w:divBdr>
        <w:top w:val="none" w:sz="0" w:space="0" w:color="auto"/>
        <w:left w:val="none" w:sz="0" w:space="0" w:color="auto"/>
        <w:bottom w:val="none" w:sz="0" w:space="0" w:color="auto"/>
        <w:right w:val="none" w:sz="0" w:space="0" w:color="auto"/>
      </w:divBdr>
    </w:div>
    <w:div w:id="205195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_ilotsdefraicheur@centrevaldeloire.fr" TargetMode="External"/><Relationship Id="rId13" Type="http://schemas.openxmlformats.org/officeDocument/2006/relationships/hyperlink" Target="https://www.vegetal-local.fr/" TargetMode="External"/><Relationship Id="rId18" Type="http://schemas.openxmlformats.org/officeDocument/2006/relationships/hyperlink" Target="mailto:ami_ilotsdefraicheur@centrevaldeloire.fr" TargetMode="External"/><Relationship Id="rId26" Type="http://schemas.openxmlformats.org/officeDocument/2006/relationships/hyperlink" Target="https://elioth.notion.site/ICE-ICEtool-Public-Documentation-bbdcbc00288d4e7d938142aa51c4a472" TargetMode="External"/><Relationship Id="rId3" Type="http://schemas.openxmlformats.org/officeDocument/2006/relationships/styles" Target="styles.xml"/><Relationship Id="rId21" Type="http://schemas.openxmlformats.org/officeDocument/2006/relationships/hyperlink" Target="https://www.biodiversite-centrevaldeloire.fr/agir/les-boites-outils-pour-passer-l-action/vegetalisons" TargetMode="External"/><Relationship Id="rId7" Type="http://schemas.openxmlformats.org/officeDocument/2006/relationships/endnotes" Target="endnotes.xml"/><Relationship Id="rId12" Type="http://schemas.openxmlformats.org/officeDocument/2006/relationships/hyperlink" Target="https://www.biodiversite-centrevaldeloire.fr/ressources/idees-actions/planter-local" TargetMode="External"/><Relationship Id="rId17" Type="http://schemas.openxmlformats.org/officeDocument/2006/relationships/hyperlink" Target="http://www.europeocentre-valdeloire.eu" TargetMode="External"/><Relationship Id="rId25" Type="http://schemas.openxmlformats.org/officeDocument/2006/relationships/hyperlink" Target="http://www.e6-consulting.fr/ilots-de-chaleur-urbains-outil-score-icu/" TargetMode="External"/><Relationship Id="rId2" Type="http://schemas.openxmlformats.org/officeDocument/2006/relationships/numbering" Target="numbering.xml"/><Relationship Id="rId16" Type="http://schemas.openxmlformats.org/officeDocument/2006/relationships/hyperlink" Target="https://nosaidesenligne.regioncentre-valdeloire.fr/" TargetMode="External"/><Relationship Id="rId20" Type="http://schemas.openxmlformats.org/officeDocument/2006/relationships/footer" Target="footer1.xml"/><Relationship Id="rId29" Type="http://schemas.openxmlformats.org/officeDocument/2006/relationships/hyperlink" Target="https://www.adaptation-changement-climatique.gouv.fr/centre-ressources/diagnostic-la-surchauffe-urbai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n-centrevaldeloire.org/images/fichiers/files/Groupe-Plantes-invasives/Liste/Liste_EVEE_CVL_V3.1_2020_EXTRAIT.pdf" TargetMode="External"/><Relationship Id="rId24" Type="http://schemas.openxmlformats.org/officeDocument/2006/relationships/hyperlink" Target="https://www.cerema.fr/fr/actualites/choisir-arbres-adaptes-au-climat-aujourd-hui-demai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mi_ilotsdefraicheur@centrevaldeloire.fr" TargetMode="External"/><Relationship Id="rId23" Type="http://schemas.openxmlformats.org/officeDocument/2006/relationships/hyperlink" Target="https://data.ademe.fr/datasets/arboclimat-choix-des-essences" TargetMode="External"/><Relationship Id="rId28" Type="http://schemas.openxmlformats.org/officeDocument/2006/relationships/hyperlink" Target="https://www.cscool.fr/" TargetMode="External"/><Relationship Id="rId10" Type="http://schemas.openxmlformats.org/officeDocument/2006/relationships/hyperlink" Target="https://crcentre.maps.arcgis.com/apps/instant/media/index.html?appid=a9e294d0835b4e8d8df034717646f233&amp;center=1.6801,47.6511&amp;level=6" TargetMode="Externa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mi_ilotsdefraicheur@centrevaldeloire.fr" TargetMode="External"/><Relationship Id="rId14" Type="http://schemas.openxmlformats.org/officeDocument/2006/relationships/hyperlink" Target="http://www.europeocentre-valdeloire.eu" TargetMode="External"/><Relationship Id="rId22" Type="http://schemas.openxmlformats.org/officeDocument/2006/relationships/hyperlink" Target="https://plusfraichemaville.fr/" TargetMode="External"/><Relationship Id="rId27" Type="http://schemas.openxmlformats.org/officeDocument/2006/relationships/hyperlink" Target="https://www.envi-met.com/fr/" TargetMode="External"/><Relationship Id="rId30" Type="http://schemas.openxmlformats.org/officeDocument/2006/relationships/hyperlink" Target="https://www.centre-val-de-loire.developpement-durable.gouv.fr/le-changement-climatique-en-region-a3361.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29F39-26F7-49CA-A1AC-972620504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Pages>
  <Words>3432</Words>
  <Characters>18882</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
    </vt:vector>
  </TitlesOfParts>
  <Company>CRCVDL</Company>
  <LinksUpToDate>false</LinksUpToDate>
  <CharactersWithSpaces>22270</CharactersWithSpaces>
  <SharedDoc>false</SharedDoc>
  <HLinks>
    <vt:vector size="84" baseType="variant">
      <vt:variant>
        <vt:i4>6815846</vt:i4>
      </vt:variant>
      <vt:variant>
        <vt:i4>39</vt:i4>
      </vt:variant>
      <vt:variant>
        <vt:i4>0</vt:i4>
      </vt:variant>
      <vt:variant>
        <vt:i4>5</vt:i4>
      </vt:variant>
      <vt:variant>
        <vt:lpwstr>https://www.adaptation-changement-climatique.gouv.fr/centre-ressources/diagnostic-la-surchauffe-urbaine</vt:lpwstr>
      </vt:variant>
      <vt:variant>
        <vt:lpwstr/>
      </vt:variant>
      <vt:variant>
        <vt:i4>7405683</vt:i4>
      </vt:variant>
      <vt:variant>
        <vt:i4>36</vt:i4>
      </vt:variant>
      <vt:variant>
        <vt:i4>0</vt:i4>
      </vt:variant>
      <vt:variant>
        <vt:i4>5</vt:i4>
      </vt:variant>
      <vt:variant>
        <vt:lpwstr>https://www.cscool.fr/</vt:lpwstr>
      </vt:variant>
      <vt:variant>
        <vt:lpwstr/>
      </vt:variant>
      <vt:variant>
        <vt:i4>1114119</vt:i4>
      </vt:variant>
      <vt:variant>
        <vt:i4>33</vt:i4>
      </vt:variant>
      <vt:variant>
        <vt:i4>0</vt:i4>
      </vt:variant>
      <vt:variant>
        <vt:i4>5</vt:i4>
      </vt:variant>
      <vt:variant>
        <vt:lpwstr>https://www.envi-met.com/fr/</vt:lpwstr>
      </vt:variant>
      <vt:variant>
        <vt:lpwstr/>
      </vt:variant>
      <vt:variant>
        <vt:i4>1572956</vt:i4>
      </vt:variant>
      <vt:variant>
        <vt:i4>30</vt:i4>
      </vt:variant>
      <vt:variant>
        <vt:i4>0</vt:i4>
      </vt:variant>
      <vt:variant>
        <vt:i4>5</vt:i4>
      </vt:variant>
      <vt:variant>
        <vt:lpwstr>https://elioth.notion.site/ICE-ICEtool-Public-Documentation-bbdcbc00288d4e7d938142aa51c4a472</vt:lpwstr>
      </vt:variant>
      <vt:variant>
        <vt:lpwstr/>
      </vt:variant>
      <vt:variant>
        <vt:i4>917510</vt:i4>
      </vt:variant>
      <vt:variant>
        <vt:i4>27</vt:i4>
      </vt:variant>
      <vt:variant>
        <vt:i4>0</vt:i4>
      </vt:variant>
      <vt:variant>
        <vt:i4>5</vt:i4>
      </vt:variant>
      <vt:variant>
        <vt:lpwstr>http://www.e6-consulting.fr/ilots-de-chaleur-urbains-outil-score-icu/</vt:lpwstr>
      </vt:variant>
      <vt:variant>
        <vt:lpwstr/>
      </vt:variant>
      <vt:variant>
        <vt:i4>3539044</vt:i4>
      </vt:variant>
      <vt:variant>
        <vt:i4>24</vt:i4>
      </vt:variant>
      <vt:variant>
        <vt:i4>0</vt:i4>
      </vt:variant>
      <vt:variant>
        <vt:i4>5</vt:i4>
      </vt:variant>
      <vt:variant>
        <vt:lpwstr>https://www.cerema.fr/fr/actualites/choisir-arbres-adaptes-au-climat-aujourd-hui-demain</vt:lpwstr>
      </vt:variant>
      <vt:variant>
        <vt:lpwstr/>
      </vt:variant>
      <vt:variant>
        <vt:i4>524293</vt:i4>
      </vt:variant>
      <vt:variant>
        <vt:i4>21</vt:i4>
      </vt:variant>
      <vt:variant>
        <vt:i4>0</vt:i4>
      </vt:variant>
      <vt:variant>
        <vt:i4>5</vt:i4>
      </vt:variant>
      <vt:variant>
        <vt:lpwstr>https://data.ademe.fr/datasets/arboclimat-choix-des-essences</vt:lpwstr>
      </vt:variant>
      <vt:variant>
        <vt:lpwstr/>
      </vt:variant>
      <vt:variant>
        <vt:i4>2490492</vt:i4>
      </vt:variant>
      <vt:variant>
        <vt:i4>18</vt:i4>
      </vt:variant>
      <vt:variant>
        <vt:i4>0</vt:i4>
      </vt:variant>
      <vt:variant>
        <vt:i4>5</vt:i4>
      </vt:variant>
      <vt:variant>
        <vt:lpwstr>https://plusfraichemaville.fr/</vt:lpwstr>
      </vt:variant>
      <vt:variant>
        <vt:lpwstr/>
      </vt:variant>
      <vt:variant>
        <vt:i4>5898243</vt:i4>
      </vt:variant>
      <vt:variant>
        <vt:i4>15</vt:i4>
      </vt:variant>
      <vt:variant>
        <vt:i4>0</vt:i4>
      </vt:variant>
      <vt:variant>
        <vt:i4>5</vt:i4>
      </vt:variant>
      <vt:variant>
        <vt:lpwstr>https://www.biodiversite-centrevaldeloire.fr/agir/les-boites-outils-pour-passer-l-action/vegetalisons</vt:lpwstr>
      </vt:variant>
      <vt:variant>
        <vt:lpwstr/>
      </vt:variant>
      <vt:variant>
        <vt:i4>7209085</vt:i4>
      </vt:variant>
      <vt:variant>
        <vt:i4>12</vt:i4>
      </vt:variant>
      <vt:variant>
        <vt:i4>0</vt:i4>
      </vt:variant>
      <vt:variant>
        <vt:i4>5</vt:i4>
      </vt:variant>
      <vt:variant>
        <vt:lpwstr>http://www.europeocentre-valdeloire.eu/</vt:lpwstr>
      </vt:variant>
      <vt:variant>
        <vt:lpwstr/>
      </vt:variant>
      <vt:variant>
        <vt:i4>5636172</vt:i4>
      </vt:variant>
      <vt:variant>
        <vt:i4>9</vt:i4>
      </vt:variant>
      <vt:variant>
        <vt:i4>0</vt:i4>
      </vt:variant>
      <vt:variant>
        <vt:i4>5</vt:i4>
      </vt:variant>
      <vt:variant>
        <vt:lpwstr>https://www.vegetal-local.fr/</vt:lpwstr>
      </vt:variant>
      <vt:variant>
        <vt:lpwstr/>
      </vt:variant>
      <vt:variant>
        <vt:i4>7929902</vt:i4>
      </vt:variant>
      <vt:variant>
        <vt:i4>6</vt:i4>
      </vt:variant>
      <vt:variant>
        <vt:i4>0</vt:i4>
      </vt:variant>
      <vt:variant>
        <vt:i4>5</vt:i4>
      </vt:variant>
      <vt:variant>
        <vt:lpwstr>https://www.biodiversite-centrevaldeloire.fr/ressources/idees-actions/planter-local</vt:lpwstr>
      </vt:variant>
      <vt:variant>
        <vt:lpwstr/>
      </vt:variant>
      <vt:variant>
        <vt:i4>8323159</vt:i4>
      </vt:variant>
      <vt:variant>
        <vt:i4>3</vt:i4>
      </vt:variant>
      <vt:variant>
        <vt:i4>0</vt:i4>
      </vt:variant>
      <vt:variant>
        <vt:i4>5</vt:i4>
      </vt:variant>
      <vt:variant>
        <vt:lpwstr>https://www.cen-centrevaldeloire.org/images/fichiers/files/Groupe-Plantes-invasives/Liste/Liste_EVEE_CVL_V3.1_2020_EXTRAIT.pdf</vt:lpwstr>
      </vt:variant>
      <vt:variant>
        <vt:lpwstr/>
      </vt:variant>
      <vt:variant>
        <vt:i4>6488191</vt:i4>
      </vt:variant>
      <vt:variant>
        <vt:i4>0</vt:i4>
      </vt:variant>
      <vt:variant>
        <vt:i4>0</vt:i4>
      </vt:variant>
      <vt:variant>
        <vt:i4>5</vt:i4>
      </vt:variant>
      <vt:variant>
        <vt:lpwstr>https://crcentre.maps.arcgis.com/apps/instant/media/index.html?appid=a9e294d0835b4e8d8df034717646f233&amp;center=1.6801,47.6511&amp;level=6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SIMONNEAU Aurore</dc:creator>
  <cp:keywords/>
  <dc:description/>
  <cp:lastModifiedBy>BACHELIER Isabelle</cp:lastModifiedBy>
  <cp:revision>8</cp:revision>
  <dcterms:created xsi:type="dcterms:W3CDTF">2023-10-30T11:20:00Z</dcterms:created>
  <dcterms:modified xsi:type="dcterms:W3CDTF">2023-12-05T13:44:00Z</dcterms:modified>
</cp:coreProperties>
</file>